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610"/>
        <w:gridCol w:w="7470"/>
      </w:tblGrid>
      <w:tr w:rsidR="004562E8" w14:paraId="6AA6BAFB" w14:textId="77777777" w:rsidTr="00F46C62">
        <w:trPr>
          <w:trHeight w:val="341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EEA564E" w14:textId="51933D42" w:rsidR="004562E8" w:rsidRPr="004562E8" w:rsidRDefault="004562E8" w:rsidP="004562E8">
            <w:pPr>
              <w:pStyle w:val="Header"/>
              <w:rPr>
                <w:rFonts w:asciiTheme="majorHAnsi" w:hAnsiTheme="majorHAnsi" w:cstheme="majorHAnsi"/>
                <w:b/>
                <w:bCs/>
              </w:rPr>
            </w:pPr>
            <w:bookmarkStart w:id="0" w:name="_GoBack"/>
            <w:bookmarkEnd w:id="0"/>
            <w:r w:rsidRPr="004562E8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7470" w:type="dxa"/>
            <w:vAlign w:val="center"/>
          </w:tcPr>
          <w:p w14:paraId="039E4AC3" w14:textId="25C42B5B" w:rsidR="004562E8" w:rsidRPr="004562E8" w:rsidRDefault="00310A72" w:rsidP="004562E8">
            <w:pPr>
              <w:pStyle w:val="Head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January 9, 2025</w:t>
            </w:r>
          </w:p>
        </w:tc>
      </w:tr>
      <w:tr w:rsidR="004562E8" w14:paraId="0140931D" w14:textId="77777777" w:rsidTr="00F46C62">
        <w:trPr>
          <w:trHeight w:val="404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6AD9407" w14:textId="145DF6A1" w:rsidR="004562E8" w:rsidRPr="004562E8" w:rsidRDefault="004562E8" w:rsidP="004562E8">
            <w:pPr>
              <w:pStyle w:val="Header"/>
              <w:rPr>
                <w:rFonts w:asciiTheme="majorHAnsi" w:hAnsiTheme="majorHAnsi" w:cstheme="majorHAnsi"/>
                <w:b/>
                <w:bCs/>
              </w:rPr>
            </w:pPr>
            <w:r w:rsidRPr="004562E8">
              <w:rPr>
                <w:rFonts w:asciiTheme="majorHAnsi" w:hAnsiTheme="majorHAnsi" w:cstheme="majorHAnsi"/>
                <w:b/>
              </w:rPr>
              <w:t>CALL TO ORDER:</w:t>
            </w:r>
          </w:p>
        </w:tc>
        <w:tc>
          <w:tcPr>
            <w:tcW w:w="7470" w:type="dxa"/>
            <w:vAlign w:val="center"/>
          </w:tcPr>
          <w:p w14:paraId="3C14B3C0" w14:textId="5EFC7C28" w:rsidR="004562E8" w:rsidRPr="004562E8" w:rsidRDefault="004562E8" w:rsidP="004562E8">
            <w:pPr>
              <w:rPr>
                <w:rFonts w:asciiTheme="majorHAnsi" w:hAnsiTheme="majorHAnsi" w:cstheme="majorHAnsi"/>
                <w:b/>
                <w:bCs/>
              </w:rPr>
            </w:pPr>
            <w:r w:rsidRPr="004562E8">
              <w:rPr>
                <w:rFonts w:asciiTheme="majorHAnsi" w:hAnsiTheme="majorHAnsi" w:cstheme="majorHAnsi"/>
              </w:rPr>
              <w:t>The meeting was called to order at</w:t>
            </w:r>
            <w:r w:rsidR="0008257E">
              <w:rPr>
                <w:rFonts w:asciiTheme="majorHAnsi" w:hAnsiTheme="majorHAnsi" w:cstheme="majorHAnsi"/>
              </w:rPr>
              <w:t xml:space="preserve"> </w:t>
            </w:r>
            <w:r w:rsidR="0015357A">
              <w:rPr>
                <w:rFonts w:asciiTheme="majorHAnsi" w:hAnsiTheme="majorHAnsi" w:cstheme="majorHAnsi"/>
              </w:rPr>
              <w:t>3:</w:t>
            </w:r>
            <w:r w:rsidR="002D15C1">
              <w:rPr>
                <w:rFonts w:asciiTheme="majorHAnsi" w:hAnsiTheme="majorHAnsi" w:cstheme="majorHAnsi"/>
              </w:rPr>
              <w:t>39</w:t>
            </w:r>
            <w:r w:rsidR="00FE54A7">
              <w:rPr>
                <w:rFonts w:asciiTheme="majorHAnsi" w:hAnsiTheme="majorHAnsi" w:cstheme="majorHAnsi"/>
              </w:rPr>
              <w:t xml:space="preserve"> </w:t>
            </w:r>
            <w:r w:rsidR="0008257E">
              <w:rPr>
                <w:rFonts w:asciiTheme="majorHAnsi" w:hAnsiTheme="majorHAnsi" w:cstheme="majorHAnsi"/>
              </w:rPr>
              <w:t>pm</w:t>
            </w:r>
            <w:r w:rsidRPr="004562E8">
              <w:rPr>
                <w:rFonts w:asciiTheme="majorHAnsi" w:hAnsiTheme="majorHAnsi" w:cstheme="majorHAnsi"/>
              </w:rPr>
              <w:t>.</w:t>
            </w:r>
          </w:p>
        </w:tc>
      </w:tr>
      <w:tr w:rsidR="004562E8" w14:paraId="0FD3DE3A" w14:textId="77777777" w:rsidTr="00F46C62">
        <w:trPr>
          <w:trHeight w:val="1295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550D230" w14:textId="2616A662" w:rsidR="004562E8" w:rsidRPr="004562E8" w:rsidRDefault="004562E8" w:rsidP="004562E8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ROLL CALL: </w:t>
            </w:r>
          </w:p>
        </w:tc>
        <w:tc>
          <w:tcPr>
            <w:tcW w:w="7470" w:type="dxa"/>
            <w:vAlign w:val="center"/>
          </w:tcPr>
          <w:p w14:paraId="69397234" w14:textId="7B83D87A" w:rsidR="004562E8" w:rsidRPr="004562E8" w:rsidRDefault="004562E8" w:rsidP="004562E8">
            <w:pPr>
              <w:rPr>
                <w:rFonts w:asciiTheme="majorHAnsi" w:hAnsiTheme="majorHAnsi" w:cstheme="majorHAnsi"/>
              </w:rPr>
            </w:pPr>
            <w:r w:rsidRPr="004562E8">
              <w:rPr>
                <w:rFonts w:asciiTheme="majorHAnsi" w:hAnsiTheme="majorHAnsi" w:cstheme="majorHAnsi"/>
                <w:i/>
              </w:rPr>
              <w:t>Board members present:</w:t>
            </w:r>
            <w:r w:rsidRPr="004562E8">
              <w:rPr>
                <w:rFonts w:asciiTheme="majorHAnsi" w:hAnsiTheme="majorHAnsi" w:cstheme="majorHAnsi"/>
              </w:rPr>
              <w:t xml:space="preserve"> Kay Smith, Pat Smith, Pam Peck</w:t>
            </w:r>
            <w:r w:rsidR="00995EC4">
              <w:rPr>
                <w:rFonts w:asciiTheme="majorHAnsi" w:hAnsiTheme="majorHAnsi" w:cstheme="majorHAnsi"/>
              </w:rPr>
              <w:t>,</w:t>
            </w:r>
            <w:r w:rsidR="000B63F5" w:rsidRPr="004562E8">
              <w:rPr>
                <w:rFonts w:asciiTheme="majorHAnsi" w:hAnsiTheme="majorHAnsi" w:cstheme="majorHAnsi"/>
              </w:rPr>
              <w:t xml:space="preserve"> </w:t>
            </w:r>
            <w:r w:rsidR="00FE54A7">
              <w:rPr>
                <w:rFonts w:asciiTheme="majorHAnsi" w:hAnsiTheme="majorHAnsi" w:cstheme="majorHAnsi"/>
              </w:rPr>
              <w:t>Donna Brown</w:t>
            </w:r>
          </w:p>
          <w:p w14:paraId="6E3D0204" w14:textId="5E1DB812" w:rsidR="004562E8" w:rsidRPr="004562E8" w:rsidRDefault="00BC6C73" w:rsidP="004562E8">
            <w:pPr>
              <w:rPr>
                <w:rFonts w:asciiTheme="majorHAnsi" w:hAnsiTheme="majorHAnsi" w:cstheme="majorHAnsi"/>
              </w:rPr>
            </w:pPr>
            <w:r w:rsidRPr="004562E8">
              <w:rPr>
                <w:rFonts w:asciiTheme="majorHAnsi" w:hAnsiTheme="majorHAnsi" w:cstheme="majorHAnsi"/>
                <w:i/>
              </w:rPr>
              <w:t>Board members absent</w:t>
            </w:r>
            <w:r w:rsidRPr="004562E8">
              <w:rPr>
                <w:rFonts w:asciiTheme="majorHAnsi" w:hAnsiTheme="majorHAnsi" w:cstheme="majorHAnsi"/>
              </w:rPr>
              <w:t xml:space="preserve">: </w:t>
            </w:r>
          </w:p>
          <w:p w14:paraId="5BDF33D1" w14:textId="608F9CE3" w:rsidR="004562E8" w:rsidRPr="004562E8" w:rsidRDefault="004562E8" w:rsidP="004562E8">
            <w:pPr>
              <w:rPr>
                <w:rFonts w:asciiTheme="majorHAnsi" w:hAnsiTheme="majorHAnsi" w:cstheme="majorHAnsi"/>
              </w:rPr>
            </w:pPr>
            <w:r w:rsidRPr="004562E8">
              <w:rPr>
                <w:rFonts w:asciiTheme="majorHAnsi" w:hAnsiTheme="majorHAnsi" w:cstheme="majorHAnsi"/>
                <w:i/>
              </w:rPr>
              <w:t>Staff present:</w:t>
            </w:r>
            <w:r w:rsidRPr="004562E8">
              <w:rPr>
                <w:rFonts w:asciiTheme="majorHAnsi" w:hAnsiTheme="majorHAnsi" w:cstheme="majorHAnsi"/>
              </w:rPr>
              <w:t xml:space="preserve"> </w:t>
            </w:r>
            <w:r w:rsidR="000B63F5">
              <w:rPr>
                <w:rFonts w:asciiTheme="majorHAnsi" w:hAnsiTheme="majorHAnsi" w:cstheme="majorHAnsi"/>
              </w:rPr>
              <w:t>Stephany Koehne, Kerri Godinez</w:t>
            </w:r>
            <w:r w:rsidR="00F32D15">
              <w:rPr>
                <w:rFonts w:asciiTheme="majorHAnsi" w:hAnsiTheme="majorHAnsi" w:cstheme="majorHAnsi"/>
              </w:rPr>
              <w:t xml:space="preserve">, </w:t>
            </w:r>
            <w:r w:rsidR="00F32D15" w:rsidRPr="004562E8">
              <w:rPr>
                <w:rFonts w:asciiTheme="majorHAnsi" w:hAnsiTheme="majorHAnsi" w:cstheme="majorHAnsi"/>
              </w:rPr>
              <w:t>Julie Lovell, Lori Arnold, Christopher Spence, Michael Murphy, Jess Bowlin</w:t>
            </w:r>
            <w:r w:rsidR="00BB350B">
              <w:rPr>
                <w:rFonts w:asciiTheme="majorHAnsi" w:hAnsiTheme="majorHAnsi" w:cstheme="majorHAnsi"/>
              </w:rPr>
              <w:t>, Angie Passmore</w:t>
            </w:r>
          </w:p>
          <w:p w14:paraId="2C607DDD" w14:textId="540835C1" w:rsidR="004562E8" w:rsidRDefault="00BC6C73" w:rsidP="00BC6C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Staff absent: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01C67" w:rsidRPr="004562E8">
              <w:rPr>
                <w:rFonts w:asciiTheme="majorHAnsi" w:hAnsiTheme="majorHAnsi" w:cstheme="majorHAnsi"/>
              </w:rPr>
              <w:t>Chrystee Houser,</w:t>
            </w:r>
          </w:p>
          <w:p w14:paraId="289C50C8" w14:textId="352B626E" w:rsidR="00964211" w:rsidRPr="00964211" w:rsidRDefault="00964211" w:rsidP="00BC6C73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562E8" w14:paraId="7CBC6454" w14:textId="77777777" w:rsidTr="00F46C62"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55D3D84" w14:textId="3F016E44" w:rsidR="004562E8" w:rsidRPr="004562E8" w:rsidRDefault="004562E8" w:rsidP="004562E8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>PUBLIC COMMENT:</w:t>
            </w:r>
          </w:p>
        </w:tc>
        <w:tc>
          <w:tcPr>
            <w:tcW w:w="7470" w:type="dxa"/>
            <w:vAlign w:val="center"/>
          </w:tcPr>
          <w:p w14:paraId="050DC7F3" w14:textId="00B047E4" w:rsidR="004562E8" w:rsidRPr="004562E8" w:rsidRDefault="004562E8" w:rsidP="004562E8">
            <w:pPr>
              <w:rPr>
                <w:rFonts w:asciiTheme="majorHAnsi" w:hAnsiTheme="majorHAnsi" w:cstheme="majorHAnsi"/>
                <w:i/>
              </w:rPr>
            </w:pPr>
            <w:r w:rsidRPr="004562E8">
              <w:rPr>
                <w:rFonts w:asciiTheme="majorHAnsi" w:hAnsiTheme="majorHAnsi" w:cstheme="majorHAnsi"/>
                <w:i/>
              </w:rPr>
              <w:t>None</w:t>
            </w:r>
          </w:p>
        </w:tc>
      </w:tr>
      <w:tr w:rsidR="004562E8" w14:paraId="1C492E7F" w14:textId="77777777" w:rsidTr="00F46C62"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333FE64" w14:textId="72E7CD7B" w:rsidR="004562E8" w:rsidRPr="004562E8" w:rsidRDefault="004562E8" w:rsidP="004562E8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AGENDA APPROVAL: </w:t>
            </w:r>
          </w:p>
        </w:tc>
        <w:tc>
          <w:tcPr>
            <w:tcW w:w="7470" w:type="dxa"/>
            <w:vAlign w:val="center"/>
          </w:tcPr>
          <w:p w14:paraId="1CB30EBD" w14:textId="5D6ABD0F" w:rsidR="004562E8" w:rsidRPr="004562E8" w:rsidRDefault="0008257E" w:rsidP="004562E8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Action Item: </w:t>
            </w:r>
            <w:r w:rsidR="002D15C1">
              <w:rPr>
                <w:rFonts w:asciiTheme="majorHAnsi" w:hAnsiTheme="majorHAnsi" w:cstheme="majorHAnsi"/>
                <w:i/>
              </w:rPr>
              <w:t>Pam</w:t>
            </w:r>
            <w:r w:rsidR="000B63F5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 xml:space="preserve">moved to approve the </w:t>
            </w:r>
            <w:r w:rsidR="00CA49B2">
              <w:rPr>
                <w:rFonts w:asciiTheme="majorHAnsi" w:hAnsiTheme="majorHAnsi" w:cstheme="majorHAnsi"/>
                <w:i/>
              </w:rPr>
              <w:t xml:space="preserve">December </w:t>
            </w:r>
            <w:r>
              <w:rPr>
                <w:rFonts w:asciiTheme="majorHAnsi" w:hAnsiTheme="majorHAnsi" w:cstheme="majorHAnsi"/>
                <w:i/>
              </w:rPr>
              <w:t>2024</w:t>
            </w:r>
            <w:r w:rsidR="00CA49B2">
              <w:rPr>
                <w:rFonts w:asciiTheme="majorHAnsi" w:hAnsiTheme="majorHAnsi" w:cstheme="majorHAnsi"/>
                <w:i/>
              </w:rPr>
              <w:t>/January 2025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="005462FC">
              <w:rPr>
                <w:rFonts w:asciiTheme="majorHAnsi" w:hAnsiTheme="majorHAnsi" w:cstheme="majorHAnsi"/>
                <w:i/>
              </w:rPr>
              <w:t>a</w:t>
            </w:r>
            <w:r>
              <w:rPr>
                <w:rFonts w:asciiTheme="majorHAnsi" w:hAnsiTheme="majorHAnsi" w:cstheme="majorHAnsi"/>
                <w:i/>
              </w:rPr>
              <w:t xml:space="preserve">genda, </w:t>
            </w:r>
            <w:r w:rsidR="002D15C1">
              <w:rPr>
                <w:rFonts w:asciiTheme="majorHAnsi" w:hAnsiTheme="majorHAnsi" w:cstheme="majorHAnsi"/>
                <w:i/>
              </w:rPr>
              <w:t>Kay</w:t>
            </w:r>
            <w:r w:rsidR="0080185B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>seconded. Motion passes</w:t>
            </w:r>
          </w:p>
        </w:tc>
      </w:tr>
      <w:tr w:rsidR="004562E8" w14:paraId="52A18A3E" w14:textId="77777777" w:rsidTr="00F46C62"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E1EC770" w14:textId="2E4E9C8E" w:rsidR="004562E8" w:rsidRPr="004562E8" w:rsidRDefault="004562E8" w:rsidP="004562E8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>CONSOLIDATED ACTION:</w:t>
            </w:r>
          </w:p>
        </w:tc>
        <w:tc>
          <w:tcPr>
            <w:tcW w:w="7470" w:type="dxa"/>
            <w:vAlign w:val="center"/>
          </w:tcPr>
          <w:p w14:paraId="30C1DEC2" w14:textId="72A85530" w:rsidR="004562E8" w:rsidRPr="004562E8" w:rsidRDefault="004562E8" w:rsidP="004562E8">
            <w:pPr>
              <w:rPr>
                <w:rFonts w:asciiTheme="majorHAnsi" w:hAnsiTheme="majorHAnsi" w:cstheme="majorHAnsi"/>
                <w:i/>
              </w:rPr>
            </w:pPr>
          </w:p>
          <w:p w14:paraId="0886A62D" w14:textId="623CB756" w:rsidR="004562E8" w:rsidRPr="004562E8" w:rsidRDefault="004562E8" w:rsidP="004562E8">
            <w:pPr>
              <w:pStyle w:val="ListParagraph"/>
              <w:numPr>
                <w:ilvl w:val="0"/>
                <w:numId w:val="2"/>
              </w:numPr>
              <w:ind w:left="426" w:hanging="384"/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</w:rPr>
              <w:t xml:space="preserve">Board Minutes – </w:t>
            </w:r>
            <w:r w:rsidR="00CA49B2">
              <w:rPr>
                <w:rFonts w:asciiTheme="majorHAnsi" w:hAnsiTheme="majorHAnsi" w:cstheme="majorHAnsi"/>
              </w:rPr>
              <w:t xml:space="preserve">November </w:t>
            </w:r>
            <w:r w:rsidR="00692D14">
              <w:rPr>
                <w:rFonts w:asciiTheme="majorHAnsi" w:hAnsiTheme="majorHAnsi" w:cstheme="majorHAnsi"/>
              </w:rPr>
              <w:t xml:space="preserve">2024 </w:t>
            </w:r>
            <w:r w:rsidR="00516079">
              <w:rPr>
                <w:rFonts w:asciiTheme="majorHAnsi" w:hAnsiTheme="majorHAnsi" w:cstheme="majorHAnsi"/>
              </w:rPr>
              <w:t xml:space="preserve">reviewed by the </w:t>
            </w:r>
            <w:r w:rsidR="00FE54A7">
              <w:rPr>
                <w:rFonts w:asciiTheme="majorHAnsi" w:hAnsiTheme="majorHAnsi" w:cstheme="majorHAnsi"/>
              </w:rPr>
              <w:t>Board</w:t>
            </w:r>
          </w:p>
          <w:p w14:paraId="30A1BD21" w14:textId="2B90310A" w:rsidR="004562E8" w:rsidRPr="004562E8" w:rsidRDefault="004562E8" w:rsidP="004562E8">
            <w:pPr>
              <w:pStyle w:val="ListParagraph"/>
              <w:numPr>
                <w:ilvl w:val="0"/>
                <w:numId w:val="2"/>
              </w:numPr>
              <w:ind w:left="426" w:hanging="384"/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</w:rPr>
              <w:t xml:space="preserve">Policy Council Minutes </w:t>
            </w:r>
            <w:r w:rsidR="000E3444">
              <w:rPr>
                <w:rFonts w:asciiTheme="majorHAnsi" w:hAnsiTheme="majorHAnsi" w:cstheme="majorHAnsi"/>
              </w:rPr>
              <w:t xml:space="preserve">– </w:t>
            </w:r>
            <w:r w:rsidR="00CA49B2">
              <w:rPr>
                <w:rFonts w:asciiTheme="majorHAnsi" w:hAnsiTheme="majorHAnsi" w:cstheme="majorHAnsi"/>
              </w:rPr>
              <w:t>Novembe</w:t>
            </w:r>
            <w:r w:rsidR="0080185B">
              <w:rPr>
                <w:rFonts w:asciiTheme="majorHAnsi" w:hAnsiTheme="majorHAnsi" w:cstheme="majorHAnsi"/>
              </w:rPr>
              <w:t>r</w:t>
            </w:r>
            <w:r w:rsidR="00A4276E" w:rsidRPr="00A4276E">
              <w:rPr>
                <w:rFonts w:asciiTheme="majorHAnsi" w:hAnsiTheme="majorHAnsi" w:cstheme="majorHAnsi"/>
              </w:rPr>
              <w:t xml:space="preserve"> 2024 reviewed by the Board electronically</w:t>
            </w:r>
            <w:r w:rsidR="00C83328">
              <w:rPr>
                <w:rFonts w:asciiTheme="majorHAnsi" w:hAnsiTheme="majorHAnsi" w:cstheme="majorHAnsi"/>
              </w:rPr>
              <w:t xml:space="preserve">. </w:t>
            </w:r>
          </w:p>
          <w:p w14:paraId="47E157FB" w14:textId="28F35C61" w:rsidR="004562E8" w:rsidRPr="004562E8" w:rsidRDefault="004562E8" w:rsidP="004562E8">
            <w:pPr>
              <w:pStyle w:val="ListParagraph"/>
              <w:numPr>
                <w:ilvl w:val="0"/>
                <w:numId w:val="2"/>
              </w:numPr>
              <w:ind w:left="426" w:hanging="384"/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</w:rPr>
              <w:t xml:space="preserve">Kids &amp; Company Financial Report: </w:t>
            </w:r>
            <w:r w:rsidR="00301C67">
              <w:rPr>
                <w:rFonts w:asciiTheme="majorHAnsi" w:hAnsiTheme="majorHAnsi" w:cstheme="majorHAnsi"/>
              </w:rPr>
              <w:t xml:space="preserve">$1052.34 as of </w:t>
            </w:r>
            <w:r w:rsidR="00CA49B2">
              <w:rPr>
                <w:rFonts w:asciiTheme="majorHAnsi" w:hAnsiTheme="majorHAnsi" w:cstheme="majorHAnsi"/>
              </w:rPr>
              <w:t>12/31</w:t>
            </w:r>
            <w:r w:rsidR="00301C67">
              <w:rPr>
                <w:rFonts w:asciiTheme="majorHAnsi" w:hAnsiTheme="majorHAnsi" w:cstheme="majorHAnsi"/>
              </w:rPr>
              <w:t>/2024.</w:t>
            </w:r>
          </w:p>
          <w:p w14:paraId="2AF90C7B" w14:textId="2EFB4EF3" w:rsidR="004562E8" w:rsidRPr="004562E8" w:rsidRDefault="004562E8" w:rsidP="004562E8">
            <w:pPr>
              <w:pStyle w:val="ListParagraph"/>
              <w:numPr>
                <w:ilvl w:val="0"/>
                <w:numId w:val="2"/>
              </w:numPr>
              <w:ind w:left="426" w:hanging="384"/>
              <w:rPr>
                <w:rFonts w:asciiTheme="majorHAnsi" w:hAnsiTheme="majorHAnsi" w:cstheme="majorHAnsi"/>
              </w:rPr>
            </w:pPr>
            <w:r w:rsidRPr="004562E8">
              <w:rPr>
                <w:rFonts w:asciiTheme="majorHAnsi" w:hAnsiTheme="majorHAnsi" w:cstheme="majorHAnsi"/>
              </w:rPr>
              <w:t xml:space="preserve">Committee Updates </w:t>
            </w:r>
            <w:r w:rsidR="00A4276E">
              <w:rPr>
                <w:rFonts w:asciiTheme="majorHAnsi" w:hAnsiTheme="majorHAnsi" w:cstheme="majorHAnsi"/>
              </w:rPr>
              <w:t>–</w:t>
            </w:r>
            <w:r w:rsidR="003E3C1E">
              <w:rPr>
                <w:rFonts w:asciiTheme="majorHAnsi" w:hAnsiTheme="majorHAnsi" w:cstheme="majorHAnsi"/>
              </w:rPr>
              <w:t xml:space="preserve"> </w:t>
            </w:r>
            <w:r w:rsidR="00AC08B5">
              <w:rPr>
                <w:rFonts w:asciiTheme="majorHAnsi" w:hAnsiTheme="majorHAnsi" w:cstheme="majorHAnsi"/>
              </w:rPr>
              <w:t>none at this time</w:t>
            </w:r>
            <w:r w:rsidR="00C83328">
              <w:rPr>
                <w:rFonts w:asciiTheme="majorHAnsi" w:hAnsiTheme="majorHAnsi" w:cstheme="majorHAnsi"/>
              </w:rPr>
              <w:t>.</w:t>
            </w:r>
          </w:p>
          <w:p w14:paraId="4B4ADE0D" w14:textId="1F238BDA" w:rsidR="00A4276E" w:rsidRPr="00A4276E" w:rsidRDefault="004562E8" w:rsidP="00A4276E">
            <w:pPr>
              <w:pStyle w:val="ListParagraph"/>
              <w:numPr>
                <w:ilvl w:val="0"/>
                <w:numId w:val="2"/>
              </w:numPr>
              <w:ind w:left="426" w:hanging="384"/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</w:rPr>
              <w:t>Agenda Additions</w:t>
            </w:r>
            <w:r w:rsidRPr="004562E8">
              <w:rPr>
                <w:rFonts w:asciiTheme="majorHAnsi" w:hAnsiTheme="majorHAnsi" w:cstheme="majorHAnsi"/>
                <w:b/>
              </w:rPr>
              <w:t xml:space="preserve"> </w:t>
            </w:r>
            <w:r w:rsidRPr="004562E8">
              <w:rPr>
                <w:rFonts w:asciiTheme="majorHAnsi" w:hAnsiTheme="majorHAnsi" w:cstheme="majorHAnsi"/>
              </w:rPr>
              <w:t>–</w:t>
            </w:r>
            <w:r w:rsidR="00C83328">
              <w:rPr>
                <w:rFonts w:asciiTheme="majorHAnsi" w:hAnsiTheme="majorHAnsi" w:cstheme="majorHAnsi"/>
              </w:rPr>
              <w:t xml:space="preserve"> </w:t>
            </w:r>
            <w:r w:rsidR="00A4276E">
              <w:rPr>
                <w:rFonts w:asciiTheme="majorHAnsi" w:hAnsiTheme="majorHAnsi" w:cstheme="majorHAnsi"/>
              </w:rPr>
              <w:t>none at this time</w:t>
            </w:r>
            <w:r w:rsidR="00C83328">
              <w:rPr>
                <w:rFonts w:asciiTheme="majorHAnsi" w:hAnsiTheme="majorHAnsi" w:cstheme="majorHAnsi"/>
              </w:rPr>
              <w:t xml:space="preserve">. </w:t>
            </w:r>
          </w:p>
          <w:p w14:paraId="004160EF" w14:textId="1A5A307D" w:rsidR="00516079" w:rsidRPr="004562E8" w:rsidRDefault="00516079" w:rsidP="00A4276E">
            <w:pPr>
              <w:pStyle w:val="ListParagraph"/>
              <w:ind w:left="426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</w:rPr>
              <w:t xml:space="preserve">Action Item: </w:t>
            </w:r>
            <w:r w:rsidR="002D15C1">
              <w:rPr>
                <w:rFonts w:asciiTheme="majorHAnsi" w:hAnsiTheme="majorHAnsi" w:cstheme="majorHAnsi"/>
                <w:i/>
              </w:rPr>
              <w:t>Pam</w:t>
            </w:r>
            <w:r w:rsidR="00301C67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 xml:space="preserve">moved to approve the </w:t>
            </w:r>
            <w:r w:rsidR="00CA49B2">
              <w:rPr>
                <w:rFonts w:asciiTheme="majorHAnsi" w:hAnsiTheme="majorHAnsi" w:cstheme="majorHAnsi"/>
                <w:i/>
              </w:rPr>
              <w:t xml:space="preserve">December </w:t>
            </w:r>
            <w:r>
              <w:rPr>
                <w:rFonts w:asciiTheme="majorHAnsi" w:hAnsiTheme="majorHAnsi" w:cstheme="majorHAnsi"/>
                <w:i/>
              </w:rPr>
              <w:t>2024</w:t>
            </w:r>
            <w:r w:rsidR="00CA49B2">
              <w:rPr>
                <w:rFonts w:asciiTheme="majorHAnsi" w:hAnsiTheme="majorHAnsi" w:cstheme="majorHAnsi"/>
                <w:i/>
              </w:rPr>
              <w:t>/January 2025</w:t>
            </w:r>
            <w:r>
              <w:rPr>
                <w:rFonts w:asciiTheme="majorHAnsi" w:hAnsiTheme="majorHAnsi" w:cstheme="majorHAnsi"/>
                <w:i/>
              </w:rPr>
              <w:t xml:space="preserve"> Consolidated Action Items</w:t>
            </w:r>
            <w:r w:rsidR="0080185B">
              <w:rPr>
                <w:rFonts w:asciiTheme="majorHAnsi" w:hAnsiTheme="majorHAnsi" w:cstheme="majorHAnsi"/>
                <w:i/>
              </w:rPr>
              <w:t xml:space="preserve"> as presented</w:t>
            </w:r>
            <w:r w:rsidR="005C50AE">
              <w:rPr>
                <w:rFonts w:asciiTheme="majorHAnsi" w:hAnsiTheme="majorHAnsi" w:cstheme="majorHAnsi"/>
                <w:i/>
              </w:rPr>
              <w:t>,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="002D15C1">
              <w:rPr>
                <w:rFonts w:asciiTheme="majorHAnsi" w:hAnsiTheme="majorHAnsi" w:cstheme="majorHAnsi"/>
                <w:i/>
              </w:rPr>
              <w:t>Kay</w:t>
            </w:r>
            <w:r>
              <w:rPr>
                <w:rFonts w:asciiTheme="majorHAnsi" w:hAnsiTheme="majorHAnsi" w:cstheme="majorHAnsi"/>
                <w:i/>
              </w:rPr>
              <w:t xml:space="preserve"> seconded. Motion passes</w:t>
            </w:r>
          </w:p>
          <w:p w14:paraId="3DD5EAE8" w14:textId="478BA93A" w:rsidR="00516079" w:rsidRPr="004562E8" w:rsidRDefault="00516079" w:rsidP="00516079">
            <w:pPr>
              <w:pStyle w:val="ListParagraph"/>
              <w:ind w:left="426"/>
              <w:rPr>
                <w:rFonts w:asciiTheme="majorHAnsi" w:hAnsiTheme="majorHAnsi" w:cstheme="majorHAnsi"/>
                <w:b/>
              </w:rPr>
            </w:pPr>
          </w:p>
        </w:tc>
      </w:tr>
      <w:tr w:rsidR="00F32D15" w14:paraId="240F0711" w14:textId="77777777" w:rsidTr="00F46C62">
        <w:trPr>
          <w:trHeight w:val="1043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A278583" w14:textId="4EEC102D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HEAD START REPORTS:  </w:t>
            </w:r>
          </w:p>
        </w:tc>
        <w:tc>
          <w:tcPr>
            <w:tcW w:w="7470" w:type="dxa"/>
            <w:vAlign w:val="center"/>
          </w:tcPr>
          <w:p w14:paraId="68EFFCE1" w14:textId="1004DBB0" w:rsidR="00F32D15" w:rsidRPr="001E25F3" w:rsidRDefault="00F32D15" w:rsidP="00F32D15">
            <w:pPr>
              <w:rPr>
                <w:rFonts w:asciiTheme="majorHAnsi" w:hAnsiTheme="majorHAnsi" w:cstheme="majorHAnsi"/>
                <w:u w:val="single"/>
              </w:rPr>
            </w:pPr>
            <w:r w:rsidRPr="001E25F3">
              <w:rPr>
                <w:rFonts w:asciiTheme="majorHAnsi" w:hAnsiTheme="majorHAnsi" w:cstheme="majorHAnsi"/>
                <w:u w:val="single"/>
              </w:rPr>
              <w:t>Monthly Program Report</w:t>
            </w:r>
            <w:r w:rsidR="00FE54A7">
              <w:rPr>
                <w:rFonts w:asciiTheme="majorHAnsi" w:hAnsiTheme="majorHAnsi" w:cstheme="majorHAnsi"/>
                <w:u w:val="single"/>
              </w:rPr>
              <w:t>s</w:t>
            </w:r>
            <w:r w:rsidRPr="001E25F3">
              <w:rPr>
                <w:rFonts w:asciiTheme="majorHAnsi" w:hAnsiTheme="majorHAnsi" w:cstheme="majorHAnsi"/>
                <w:u w:val="single"/>
              </w:rPr>
              <w:t xml:space="preserve">: </w:t>
            </w:r>
          </w:p>
          <w:p w14:paraId="7C374F79" w14:textId="40ED9B94" w:rsidR="00F32D15" w:rsidRPr="001E25F3" w:rsidRDefault="00F32D15" w:rsidP="00F32D15">
            <w:pPr>
              <w:rPr>
                <w:rFonts w:asciiTheme="majorHAnsi" w:hAnsiTheme="majorHAnsi" w:cstheme="majorHAnsi"/>
              </w:rPr>
            </w:pPr>
            <w:r w:rsidRPr="001E25F3">
              <w:rPr>
                <w:rFonts w:asciiTheme="majorHAnsi" w:hAnsiTheme="majorHAnsi" w:cstheme="majorHAnsi"/>
                <w:i/>
              </w:rPr>
              <w:t>ERSEA Report</w:t>
            </w:r>
            <w:r w:rsidRPr="001E25F3">
              <w:rPr>
                <w:rFonts w:asciiTheme="majorHAnsi" w:hAnsiTheme="majorHAnsi" w:cstheme="majorHAnsi"/>
              </w:rPr>
              <w:t xml:space="preserve">: Christopher reported </w:t>
            </w:r>
            <w:r w:rsidR="00201A21">
              <w:rPr>
                <w:rFonts w:asciiTheme="majorHAnsi" w:hAnsiTheme="majorHAnsi" w:cstheme="majorHAnsi"/>
              </w:rPr>
              <w:t xml:space="preserve">the December ERSEA statistics. We are fully enrolled. December attendance experienced the normal low. 40-50% of all absences were due to illness overall. </w:t>
            </w:r>
          </w:p>
          <w:p w14:paraId="70F0DEF9" w14:textId="369C4545" w:rsidR="00F32D15" w:rsidRPr="001E25F3" w:rsidRDefault="00F32D15" w:rsidP="00F32D15">
            <w:pPr>
              <w:rPr>
                <w:rFonts w:asciiTheme="majorHAnsi" w:hAnsiTheme="majorHAnsi" w:cstheme="majorHAnsi"/>
              </w:rPr>
            </w:pPr>
            <w:r w:rsidRPr="001E25F3">
              <w:rPr>
                <w:rFonts w:asciiTheme="majorHAnsi" w:hAnsiTheme="majorHAnsi" w:cstheme="majorHAnsi"/>
                <w:i/>
              </w:rPr>
              <w:t>Human Resources</w:t>
            </w:r>
            <w:r w:rsidRPr="001E25F3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>Lori shared</w:t>
            </w:r>
            <w:r w:rsidR="00D57A2C">
              <w:rPr>
                <w:rFonts w:asciiTheme="majorHAnsi" w:hAnsiTheme="majorHAnsi" w:cstheme="majorHAnsi"/>
              </w:rPr>
              <w:t xml:space="preserve"> </w:t>
            </w:r>
            <w:r w:rsidR="00C210A8">
              <w:rPr>
                <w:rFonts w:asciiTheme="majorHAnsi" w:hAnsiTheme="majorHAnsi" w:cstheme="majorHAnsi"/>
              </w:rPr>
              <w:t>the HR dashboard</w:t>
            </w:r>
            <w:r w:rsidR="00AC5D7D">
              <w:rPr>
                <w:rFonts w:asciiTheme="majorHAnsi" w:hAnsiTheme="majorHAnsi" w:cstheme="majorHAnsi"/>
              </w:rPr>
              <w:t xml:space="preserve"> </w:t>
            </w:r>
            <w:r w:rsidR="00201A21">
              <w:rPr>
                <w:rFonts w:asciiTheme="majorHAnsi" w:hAnsiTheme="majorHAnsi" w:cstheme="majorHAnsi"/>
              </w:rPr>
              <w:t xml:space="preserve">showing no turnover for December and staffing is unchanged. </w:t>
            </w:r>
            <w:r w:rsidR="001E7F6C">
              <w:rPr>
                <w:rFonts w:asciiTheme="majorHAnsi" w:hAnsiTheme="majorHAnsi" w:cstheme="majorHAnsi"/>
              </w:rPr>
              <w:t>Accidents/incidents were reviewed.</w:t>
            </w:r>
          </w:p>
          <w:p w14:paraId="3892529C" w14:textId="76F8F56C" w:rsidR="00F32D15" w:rsidRDefault="00F32D15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>Operations</w:t>
            </w:r>
            <w:r w:rsidRPr="001E25F3">
              <w:rPr>
                <w:rFonts w:asciiTheme="majorHAnsi" w:hAnsiTheme="majorHAnsi" w:cstheme="majorHAnsi"/>
                <w:i/>
              </w:rPr>
              <w:t>:</w:t>
            </w:r>
            <w:r w:rsidRPr="001E25F3">
              <w:rPr>
                <w:rFonts w:asciiTheme="majorHAnsi" w:hAnsiTheme="majorHAnsi" w:cstheme="majorHAnsi"/>
              </w:rPr>
              <w:t xml:space="preserve"> Jess</w:t>
            </w:r>
            <w:r w:rsidR="00961FC8">
              <w:rPr>
                <w:rFonts w:asciiTheme="majorHAnsi" w:hAnsiTheme="majorHAnsi" w:cstheme="majorHAnsi"/>
              </w:rPr>
              <w:t xml:space="preserve"> </w:t>
            </w:r>
            <w:r w:rsidR="00AC4A78">
              <w:rPr>
                <w:rFonts w:asciiTheme="majorHAnsi" w:hAnsiTheme="majorHAnsi" w:cstheme="majorHAnsi"/>
              </w:rPr>
              <w:t xml:space="preserve">reviewed </w:t>
            </w:r>
            <w:r w:rsidR="001E7F6C">
              <w:rPr>
                <w:rFonts w:asciiTheme="majorHAnsi" w:hAnsiTheme="majorHAnsi" w:cstheme="majorHAnsi"/>
              </w:rPr>
              <w:t>the Operations/Maintenance dashboard and progress made on requests. License renewals are underway.</w:t>
            </w:r>
          </w:p>
          <w:p w14:paraId="63A6E6C6" w14:textId="1E072C47" w:rsidR="00F32D15" w:rsidRDefault="00F32D15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Angie shared</w:t>
            </w:r>
            <w:r w:rsidR="001E7F6C">
              <w:rPr>
                <w:rFonts w:asciiTheme="majorHAnsi" w:hAnsiTheme="majorHAnsi" w:cstheme="majorHAnsi"/>
              </w:rPr>
              <w:t xml:space="preserve"> the number of meals prepared, and that all gas receipts were turned in.</w:t>
            </w:r>
          </w:p>
          <w:p w14:paraId="14F01E90" w14:textId="0B1E2319" w:rsidR="00F32D15" w:rsidRPr="001E25F3" w:rsidRDefault="00F32D15" w:rsidP="00F32D15">
            <w:pPr>
              <w:rPr>
                <w:rFonts w:asciiTheme="majorHAnsi" w:hAnsiTheme="majorHAnsi" w:cstheme="majorHAnsi"/>
              </w:rPr>
            </w:pPr>
            <w:r w:rsidRPr="001E25F3">
              <w:rPr>
                <w:rFonts w:asciiTheme="majorHAnsi" w:hAnsiTheme="majorHAnsi" w:cstheme="majorHAnsi"/>
                <w:i/>
              </w:rPr>
              <w:t xml:space="preserve">Health/Nutrition: </w:t>
            </w:r>
            <w:r w:rsidRPr="001E25F3">
              <w:rPr>
                <w:rFonts w:asciiTheme="majorHAnsi" w:hAnsiTheme="majorHAnsi" w:cstheme="majorHAnsi"/>
              </w:rPr>
              <w:t xml:space="preserve">Michael </w:t>
            </w:r>
            <w:r>
              <w:rPr>
                <w:rFonts w:asciiTheme="majorHAnsi" w:hAnsiTheme="majorHAnsi" w:cstheme="majorHAnsi"/>
              </w:rPr>
              <w:t xml:space="preserve">reported </w:t>
            </w:r>
            <w:r w:rsidR="001E7F6C">
              <w:rPr>
                <w:rFonts w:asciiTheme="majorHAnsi" w:hAnsiTheme="majorHAnsi" w:cstheme="majorHAnsi"/>
              </w:rPr>
              <w:t xml:space="preserve">on the Health requirements, sharing details on each requirement. </w:t>
            </w:r>
          </w:p>
          <w:p w14:paraId="5AD12B9D" w14:textId="39F15B7B" w:rsidR="00F32D15" w:rsidRDefault="00F32D15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Education: </w:t>
            </w:r>
            <w:r w:rsidR="00FE54A7" w:rsidRPr="00FE54A7">
              <w:rPr>
                <w:rFonts w:asciiTheme="majorHAnsi" w:hAnsiTheme="majorHAnsi" w:cstheme="majorHAnsi"/>
              </w:rPr>
              <w:t>Chrystee shared</w:t>
            </w:r>
            <w:r w:rsidR="00FF33C8">
              <w:rPr>
                <w:rFonts w:asciiTheme="majorHAnsi" w:hAnsiTheme="majorHAnsi" w:cstheme="majorHAnsi"/>
              </w:rPr>
              <w:t xml:space="preserve"> </w:t>
            </w:r>
            <w:r w:rsidR="001E7F6C">
              <w:rPr>
                <w:rFonts w:asciiTheme="majorHAnsi" w:hAnsiTheme="majorHAnsi" w:cstheme="majorHAnsi"/>
              </w:rPr>
              <w:t xml:space="preserve">the Education Requirements, starting with December results. Nearly all items required by this point in the year is complete. </w:t>
            </w:r>
            <w:r w:rsidR="00745C54">
              <w:rPr>
                <w:rFonts w:asciiTheme="majorHAnsi" w:hAnsiTheme="majorHAnsi" w:cstheme="majorHAnsi"/>
              </w:rPr>
              <w:t>She presented the Child Outcomes to date. The EHS classrooms are heavily weighted to three-year-</w:t>
            </w:r>
            <w:proofErr w:type="spellStart"/>
            <w:r w:rsidR="00745C54">
              <w:rPr>
                <w:rFonts w:asciiTheme="majorHAnsi" w:hAnsiTheme="majorHAnsi" w:cstheme="majorHAnsi"/>
              </w:rPr>
              <w:t>olds</w:t>
            </w:r>
            <w:proofErr w:type="spellEnd"/>
            <w:r w:rsidR="00745C54">
              <w:rPr>
                <w:rFonts w:asciiTheme="majorHAnsi" w:hAnsiTheme="majorHAnsi" w:cstheme="majorHAnsi"/>
              </w:rPr>
              <w:t xml:space="preserve">. This will cause the outcomes to drop for the winter assessments. Chrystee shared the new IAC dashboard and how it facilitates better family support. </w:t>
            </w:r>
            <w:r w:rsidR="00206CD9">
              <w:rPr>
                <w:rFonts w:asciiTheme="majorHAnsi" w:hAnsiTheme="majorHAnsi" w:cstheme="majorHAnsi"/>
              </w:rPr>
              <w:t xml:space="preserve">This is an exciting tool to use to see how families are being impacted. </w:t>
            </w:r>
          </w:p>
          <w:p w14:paraId="39FAC78B" w14:textId="31E03824" w:rsidR="00961FC8" w:rsidRPr="00FB4AF7" w:rsidRDefault="00961FC8" w:rsidP="00F32D15">
            <w:pPr>
              <w:rPr>
                <w:rFonts w:asciiTheme="majorHAnsi" w:hAnsiTheme="majorHAnsi" w:cstheme="majorHAnsi"/>
              </w:rPr>
            </w:pPr>
            <w:r w:rsidRPr="00D57A2C">
              <w:rPr>
                <w:rFonts w:asciiTheme="majorHAnsi" w:hAnsiTheme="majorHAnsi" w:cstheme="majorHAnsi"/>
                <w:i/>
                <w:iCs/>
              </w:rPr>
              <w:lastRenderedPageBreak/>
              <w:t>Family Engagement</w:t>
            </w:r>
            <w:r>
              <w:rPr>
                <w:rFonts w:asciiTheme="majorHAnsi" w:hAnsiTheme="majorHAnsi" w:cstheme="majorHAnsi"/>
              </w:rPr>
              <w:t xml:space="preserve">: Julie shared </w:t>
            </w:r>
            <w:r w:rsidR="002D15C1">
              <w:rPr>
                <w:rFonts w:asciiTheme="majorHAnsi" w:hAnsiTheme="majorHAnsi" w:cstheme="majorHAnsi"/>
              </w:rPr>
              <w:t>the PFCE dashboard reflecting 224.25 hours of in-kind volunteer hours</w:t>
            </w:r>
            <w:r w:rsidR="00201A21">
              <w:rPr>
                <w:rFonts w:asciiTheme="majorHAnsi" w:hAnsiTheme="majorHAnsi" w:cstheme="majorHAnsi"/>
              </w:rPr>
              <w:t xml:space="preserve"> given by 67 volunteers</w:t>
            </w:r>
            <w:r w:rsidR="002D15C1">
              <w:rPr>
                <w:rFonts w:asciiTheme="majorHAnsi" w:hAnsiTheme="majorHAnsi" w:cstheme="majorHAnsi"/>
              </w:rPr>
              <w:t xml:space="preserve"> for December.</w:t>
            </w:r>
            <w:r w:rsidR="00201A21">
              <w:rPr>
                <w:rFonts w:asciiTheme="majorHAnsi" w:hAnsiTheme="majorHAnsi" w:cstheme="majorHAnsi"/>
              </w:rPr>
              <w:t xml:space="preserve"> 2025 Scholarships have opened for this year and Julie will arrange a committee meeting soon.</w:t>
            </w:r>
          </w:p>
          <w:p w14:paraId="258313CF" w14:textId="46D3E9D6" w:rsidR="00F32D15" w:rsidRDefault="00F32D15" w:rsidP="00CA49B2">
            <w:pPr>
              <w:rPr>
                <w:rFonts w:asciiTheme="majorHAnsi" w:hAnsiTheme="majorHAnsi" w:cstheme="majorHAnsi"/>
              </w:rPr>
            </w:pPr>
            <w:r w:rsidRPr="001E25F3">
              <w:rPr>
                <w:rFonts w:asciiTheme="majorHAnsi" w:hAnsiTheme="majorHAnsi" w:cstheme="majorHAnsi"/>
                <w:u w:val="single"/>
              </w:rPr>
              <w:t>Executive Director’s Report/Correspondence (verbal)</w:t>
            </w:r>
            <w:r w:rsidRPr="001E25F3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 xml:space="preserve">Stephany </w:t>
            </w:r>
            <w:r w:rsidR="000F6B18">
              <w:rPr>
                <w:rFonts w:asciiTheme="majorHAnsi" w:hAnsiTheme="majorHAnsi" w:cstheme="majorHAnsi"/>
              </w:rPr>
              <w:t>reviewed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07103">
              <w:rPr>
                <w:rFonts w:asciiTheme="majorHAnsi" w:hAnsiTheme="majorHAnsi" w:cstheme="majorHAnsi"/>
              </w:rPr>
              <w:t>the month’s correspondence</w:t>
            </w:r>
            <w:r w:rsidR="000F6B18">
              <w:rPr>
                <w:rFonts w:asciiTheme="majorHAnsi" w:hAnsiTheme="majorHAnsi" w:cstheme="majorHAnsi"/>
              </w:rPr>
              <w:t xml:space="preserve"> verbally</w:t>
            </w:r>
            <w:r w:rsidR="00E07103">
              <w:rPr>
                <w:rFonts w:asciiTheme="majorHAnsi" w:hAnsiTheme="majorHAnsi" w:cstheme="majorHAnsi"/>
              </w:rPr>
              <w:t xml:space="preserve">. </w:t>
            </w:r>
            <w:r w:rsidR="00206CD9">
              <w:rPr>
                <w:rFonts w:asciiTheme="majorHAnsi" w:hAnsiTheme="majorHAnsi" w:cstheme="majorHAnsi"/>
              </w:rPr>
              <w:t xml:space="preserve">2025 funds were released in Grant Solutions. The State of Oregon did a study to see if preschools are effective, and we were observed in year 1, year 2 and now year 3. It was shown that </w:t>
            </w:r>
            <w:r w:rsidR="006A796E">
              <w:rPr>
                <w:rFonts w:asciiTheme="majorHAnsi" w:hAnsiTheme="majorHAnsi" w:cstheme="majorHAnsi"/>
              </w:rPr>
              <w:t xml:space="preserve">behavior management is an area of improvement. We are continuing to try to close the 403(B) Audit with Aldrich. They are again claiming </w:t>
            </w:r>
            <w:r w:rsidR="002308D4">
              <w:rPr>
                <w:rFonts w:asciiTheme="majorHAnsi" w:hAnsiTheme="majorHAnsi" w:cstheme="majorHAnsi"/>
              </w:rPr>
              <w:t>“</w:t>
            </w:r>
            <w:r w:rsidR="006A796E">
              <w:rPr>
                <w:rFonts w:asciiTheme="majorHAnsi" w:hAnsiTheme="majorHAnsi" w:cstheme="majorHAnsi"/>
              </w:rPr>
              <w:t>documents were not presented</w:t>
            </w:r>
            <w:r w:rsidR="002308D4">
              <w:rPr>
                <w:rFonts w:asciiTheme="majorHAnsi" w:hAnsiTheme="majorHAnsi" w:cstheme="majorHAnsi"/>
              </w:rPr>
              <w:t xml:space="preserve"> to them</w:t>
            </w:r>
            <w:r w:rsidR="006A796E">
              <w:rPr>
                <w:rFonts w:asciiTheme="majorHAnsi" w:hAnsiTheme="majorHAnsi" w:cstheme="majorHAnsi"/>
              </w:rPr>
              <w:t xml:space="preserve"> and </w:t>
            </w:r>
            <w:r w:rsidR="002308D4">
              <w:rPr>
                <w:rFonts w:asciiTheme="majorHAnsi" w:hAnsiTheme="majorHAnsi" w:cstheme="majorHAnsi"/>
              </w:rPr>
              <w:t xml:space="preserve">board </w:t>
            </w:r>
            <w:r w:rsidR="006A796E">
              <w:rPr>
                <w:rFonts w:asciiTheme="majorHAnsi" w:hAnsiTheme="majorHAnsi" w:cstheme="majorHAnsi"/>
              </w:rPr>
              <w:t>documentation ha</w:t>
            </w:r>
            <w:r w:rsidR="002308D4">
              <w:rPr>
                <w:rFonts w:asciiTheme="majorHAnsi" w:hAnsiTheme="majorHAnsi" w:cstheme="majorHAnsi"/>
              </w:rPr>
              <w:t>s</w:t>
            </w:r>
            <w:r w:rsidR="006A796E">
              <w:rPr>
                <w:rFonts w:asciiTheme="majorHAnsi" w:hAnsiTheme="majorHAnsi" w:cstheme="majorHAnsi"/>
              </w:rPr>
              <w:t xml:space="preserve"> not occurred</w:t>
            </w:r>
            <w:r w:rsidR="002308D4">
              <w:rPr>
                <w:rFonts w:asciiTheme="majorHAnsi" w:hAnsiTheme="majorHAnsi" w:cstheme="majorHAnsi"/>
              </w:rPr>
              <w:t>”</w:t>
            </w:r>
            <w:r w:rsidR="006A796E">
              <w:rPr>
                <w:rFonts w:asciiTheme="majorHAnsi" w:hAnsiTheme="majorHAnsi" w:cstheme="majorHAnsi"/>
              </w:rPr>
              <w:t xml:space="preserve">. We have sent all requested documents and have board minutes documenting that the Board is fully aware of the </w:t>
            </w:r>
            <w:r w:rsidR="00C932E8">
              <w:rPr>
                <w:rFonts w:asciiTheme="majorHAnsi" w:hAnsiTheme="majorHAnsi" w:cstheme="majorHAnsi"/>
              </w:rPr>
              <w:t>403 B status</w:t>
            </w:r>
            <w:r w:rsidR="006A796E">
              <w:rPr>
                <w:rFonts w:asciiTheme="majorHAnsi" w:hAnsiTheme="majorHAnsi" w:cstheme="majorHAnsi"/>
              </w:rPr>
              <w:t xml:space="preserve">. </w:t>
            </w:r>
          </w:p>
          <w:p w14:paraId="309BA3A6" w14:textId="77777777" w:rsidR="00F32D15" w:rsidRPr="001E25F3" w:rsidRDefault="00F32D15" w:rsidP="00F32D15">
            <w:pPr>
              <w:rPr>
                <w:rFonts w:asciiTheme="majorHAnsi" w:hAnsiTheme="majorHAnsi" w:cstheme="majorHAnsi"/>
              </w:rPr>
            </w:pPr>
            <w:r w:rsidRPr="001E25F3">
              <w:rPr>
                <w:rFonts w:asciiTheme="majorHAnsi" w:hAnsiTheme="majorHAnsi" w:cstheme="majorHAnsi"/>
                <w:u w:val="single"/>
              </w:rPr>
              <w:t>Kidco 0-5 Program F</w:t>
            </w:r>
            <w:r>
              <w:rPr>
                <w:rFonts w:asciiTheme="majorHAnsi" w:hAnsiTheme="majorHAnsi" w:cstheme="majorHAnsi"/>
                <w:u w:val="single"/>
              </w:rPr>
              <w:t>iscal</w:t>
            </w:r>
            <w:r w:rsidRPr="001E25F3">
              <w:rPr>
                <w:rFonts w:asciiTheme="majorHAnsi" w:hAnsiTheme="majorHAnsi" w:cstheme="majorHAnsi"/>
                <w:u w:val="single"/>
              </w:rPr>
              <w:t xml:space="preserve"> Reports</w:t>
            </w:r>
            <w:r w:rsidRPr="001E25F3">
              <w:rPr>
                <w:rFonts w:asciiTheme="majorHAnsi" w:hAnsiTheme="majorHAnsi" w:cstheme="majorHAnsi"/>
              </w:rPr>
              <w:t xml:space="preserve">: </w:t>
            </w:r>
          </w:p>
          <w:p w14:paraId="5DE1DAAA" w14:textId="094D4D65" w:rsidR="00F32D15" w:rsidRDefault="00CA49B2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>November</w:t>
            </w:r>
            <w:r w:rsidR="00F32D15">
              <w:rPr>
                <w:rFonts w:asciiTheme="majorHAnsi" w:hAnsiTheme="majorHAnsi" w:cstheme="majorHAnsi"/>
                <w:i/>
              </w:rPr>
              <w:t xml:space="preserve"> 2024</w:t>
            </w:r>
            <w:r w:rsidR="00F32D15" w:rsidRPr="001E25F3">
              <w:rPr>
                <w:rFonts w:asciiTheme="majorHAnsi" w:hAnsiTheme="majorHAnsi" w:cstheme="majorHAnsi"/>
                <w:i/>
              </w:rPr>
              <w:t xml:space="preserve"> Fi</w:t>
            </w:r>
            <w:r w:rsidR="00F32D15">
              <w:rPr>
                <w:rFonts w:asciiTheme="majorHAnsi" w:hAnsiTheme="majorHAnsi" w:cstheme="majorHAnsi"/>
                <w:i/>
              </w:rPr>
              <w:t>scal</w:t>
            </w:r>
            <w:r w:rsidR="00F32D15" w:rsidRPr="001E25F3">
              <w:rPr>
                <w:rFonts w:asciiTheme="majorHAnsi" w:hAnsiTheme="majorHAnsi" w:cstheme="majorHAnsi"/>
                <w:i/>
              </w:rPr>
              <w:t xml:space="preserve"> Report</w:t>
            </w:r>
            <w:r w:rsidR="00F32D15" w:rsidRPr="001E25F3">
              <w:rPr>
                <w:rFonts w:asciiTheme="majorHAnsi" w:hAnsiTheme="majorHAnsi" w:cstheme="majorHAnsi"/>
              </w:rPr>
              <w:t xml:space="preserve">: </w:t>
            </w:r>
            <w:r w:rsidR="00F32D15">
              <w:rPr>
                <w:rFonts w:asciiTheme="majorHAnsi" w:hAnsiTheme="majorHAnsi" w:cstheme="majorHAnsi"/>
              </w:rPr>
              <w:t xml:space="preserve">Kerri shared the </w:t>
            </w:r>
            <w:r>
              <w:rPr>
                <w:rFonts w:asciiTheme="majorHAnsi" w:hAnsiTheme="majorHAnsi" w:cstheme="majorHAnsi"/>
              </w:rPr>
              <w:t>November</w:t>
            </w:r>
            <w:r w:rsidR="00FE54A7">
              <w:rPr>
                <w:rFonts w:asciiTheme="majorHAnsi" w:hAnsiTheme="majorHAnsi" w:cstheme="majorHAnsi"/>
              </w:rPr>
              <w:t xml:space="preserve"> </w:t>
            </w:r>
            <w:r w:rsidR="00F32D15">
              <w:rPr>
                <w:rFonts w:asciiTheme="majorHAnsi" w:hAnsiTheme="majorHAnsi" w:cstheme="majorHAnsi"/>
              </w:rPr>
              <w:t>reports. No questions presented.</w:t>
            </w:r>
            <w:r w:rsidR="00AF236D">
              <w:rPr>
                <w:rFonts w:asciiTheme="majorHAnsi" w:hAnsiTheme="majorHAnsi" w:cstheme="majorHAnsi"/>
              </w:rPr>
              <w:t xml:space="preserve"> </w:t>
            </w:r>
          </w:p>
          <w:p w14:paraId="3C8E90E9" w14:textId="20C1A752" w:rsidR="00F32D15" w:rsidRPr="004562E8" w:rsidRDefault="00F32D15" w:rsidP="00F32D15">
            <w:pPr>
              <w:pStyle w:val="ListParagraph"/>
              <w:ind w:left="426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</w:rPr>
              <w:t xml:space="preserve">Action Item: </w:t>
            </w:r>
            <w:r w:rsidR="00DD207D">
              <w:rPr>
                <w:rFonts w:asciiTheme="majorHAnsi" w:hAnsiTheme="majorHAnsi" w:cstheme="majorHAnsi"/>
                <w:i/>
              </w:rPr>
              <w:t>Pam</w:t>
            </w:r>
            <w:r w:rsidR="00FE54A7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>moved to approve the</w:t>
            </w:r>
            <w:r w:rsidR="00CA49B2">
              <w:rPr>
                <w:rFonts w:asciiTheme="majorHAnsi" w:hAnsiTheme="majorHAnsi" w:cstheme="majorHAnsi"/>
                <w:i/>
              </w:rPr>
              <w:t xml:space="preserve"> November</w:t>
            </w:r>
            <w:r w:rsidR="00FE54A7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 xml:space="preserve">2024 Fiscal Reports, </w:t>
            </w:r>
            <w:r w:rsidR="00DD207D">
              <w:rPr>
                <w:rFonts w:asciiTheme="majorHAnsi" w:hAnsiTheme="majorHAnsi" w:cstheme="majorHAnsi"/>
                <w:i/>
              </w:rPr>
              <w:t>Jennifer</w:t>
            </w:r>
            <w:r>
              <w:rPr>
                <w:rFonts w:asciiTheme="majorHAnsi" w:hAnsiTheme="majorHAnsi" w:cstheme="majorHAnsi"/>
                <w:i/>
              </w:rPr>
              <w:t xml:space="preserve"> seconded. Motion passes.</w:t>
            </w:r>
          </w:p>
          <w:p w14:paraId="445A1CBA" w14:textId="0FF4AAB3" w:rsidR="00F32D15" w:rsidRDefault="00CA49B2" w:rsidP="00F32D15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November</w:t>
            </w:r>
            <w:r w:rsidR="00F32D15">
              <w:rPr>
                <w:rFonts w:asciiTheme="majorHAnsi" w:hAnsiTheme="majorHAnsi" w:cstheme="majorHAnsi"/>
                <w:i/>
              </w:rPr>
              <w:t xml:space="preserve"> 2024</w:t>
            </w:r>
            <w:r w:rsidR="00F32D15" w:rsidRPr="001E25F3">
              <w:rPr>
                <w:rFonts w:asciiTheme="majorHAnsi" w:hAnsiTheme="majorHAnsi" w:cstheme="majorHAnsi"/>
                <w:i/>
              </w:rPr>
              <w:t xml:space="preserve"> Adjusted Journal Entries:</w:t>
            </w:r>
            <w:r w:rsidR="00F32D15">
              <w:rPr>
                <w:rFonts w:asciiTheme="majorHAnsi" w:hAnsiTheme="majorHAnsi" w:cstheme="majorHAnsi"/>
                <w:i/>
              </w:rPr>
              <w:t xml:space="preserve"> The Board reviewed these electronically.</w:t>
            </w:r>
            <w:r w:rsidR="00F32D15" w:rsidRPr="001E25F3">
              <w:rPr>
                <w:rFonts w:asciiTheme="majorHAnsi" w:hAnsiTheme="majorHAnsi" w:cstheme="majorHAnsi"/>
                <w:i/>
              </w:rPr>
              <w:t xml:space="preserve"> </w:t>
            </w:r>
            <w:r w:rsidR="00F32D15">
              <w:rPr>
                <w:rFonts w:asciiTheme="majorHAnsi" w:hAnsiTheme="majorHAnsi" w:cstheme="majorHAnsi"/>
                <w:i/>
              </w:rPr>
              <w:t xml:space="preserve">No questions presented. </w:t>
            </w:r>
          </w:p>
          <w:p w14:paraId="500CDC7E" w14:textId="4F5D89FD" w:rsidR="00F32D15" w:rsidRPr="004562E8" w:rsidRDefault="00F32D15" w:rsidP="00F32D15">
            <w:pPr>
              <w:pStyle w:val="ListParagraph"/>
              <w:ind w:left="426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</w:rPr>
              <w:t xml:space="preserve">Action Item: </w:t>
            </w:r>
            <w:r w:rsidR="00DD207D">
              <w:rPr>
                <w:rFonts w:asciiTheme="majorHAnsi" w:hAnsiTheme="majorHAnsi" w:cstheme="majorHAnsi"/>
                <w:i/>
              </w:rPr>
              <w:t>Kay</w:t>
            </w:r>
            <w:r>
              <w:rPr>
                <w:rFonts w:asciiTheme="majorHAnsi" w:hAnsiTheme="majorHAnsi" w:cstheme="majorHAnsi"/>
                <w:i/>
              </w:rPr>
              <w:t xml:space="preserve"> moved to approve the </w:t>
            </w:r>
            <w:r w:rsidR="00CA49B2">
              <w:rPr>
                <w:rFonts w:asciiTheme="majorHAnsi" w:hAnsiTheme="majorHAnsi" w:cstheme="majorHAnsi"/>
                <w:i/>
              </w:rPr>
              <w:t>November</w:t>
            </w:r>
            <w:r>
              <w:rPr>
                <w:rFonts w:asciiTheme="majorHAnsi" w:hAnsiTheme="majorHAnsi" w:cstheme="majorHAnsi"/>
                <w:i/>
              </w:rPr>
              <w:t xml:space="preserve"> 2024 Adjusted Journal Entries, </w:t>
            </w:r>
            <w:r w:rsidR="00DD207D">
              <w:rPr>
                <w:rFonts w:asciiTheme="majorHAnsi" w:hAnsiTheme="majorHAnsi" w:cstheme="majorHAnsi"/>
                <w:i/>
              </w:rPr>
              <w:t>Jennifer</w:t>
            </w:r>
            <w:r w:rsidR="000E10E9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>seconded. Motion passes.</w:t>
            </w:r>
          </w:p>
          <w:p w14:paraId="1873AE35" w14:textId="097D8D31" w:rsidR="00F32D15" w:rsidRPr="0033223F" w:rsidRDefault="00CA49B2" w:rsidP="00F32D15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/>
              </w:rPr>
              <w:t>October/November</w:t>
            </w:r>
            <w:r w:rsidR="00F32D15" w:rsidRPr="000B63F5">
              <w:rPr>
                <w:rFonts w:asciiTheme="majorHAnsi" w:hAnsiTheme="majorHAnsi" w:cstheme="majorHAnsi"/>
                <w:i/>
              </w:rPr>
              <w:t xml:space="preserve"> 2024 Credit Card </w:t>
            </w:r>
            <w:proofErr w:type="spellStart"/>
            <w:r w:rsidR="00F32D15">
              <w:rPr>
                <w:rFonts w:asciiTheme="majorHAnsi" w:hAnsiTheme="majorHAnsi" w:cstheme="majorHAnsi"/>
                <w:i/>
              </w:rPr>
              <w:t>Docusign</w:t>
            </w:r>
            <w:proofErr w:type="spellEnd"/>
            <w:r w:rsidR="00F32D15">
              <w:rPr>
                <w:rFonts w:asciiTheme="majorHAnsi" w:hAnsiTheme="majorHAnsi" w:cstheme="majorHAnsi"/>
                <w:i/>
              </w:rPr>
              <w:t xml:space="preserve"> </w:t>
            </w:r>
            <w:r w:rsidR="00F32D15" w:rsidRPr="000B63F5">
              <w:rPr>
                <w:rFonts w:asciiTheme="majorHAnsi" w:hAnsiTheme="majorHAnsi" w:cstheme="majorHAnsi"/>
                <w:i/>
              </w:rPr>
              <w:t>review</w:t>
            </w:r>
            <w:r w:rsidR="00F32D15">
              <w:rPr>
                <w:rFonts w:asciiTheme="majorHAnsi" w:hAnsiTheme="majorHAnsi" w:cstheme="majorHAnsi"/>
                <w:i/>
              </w:rPr>
              <w:t>s</w:t>
            </w:r>
            <w:r w:rsidR="00F32D15" w:rsidRPr="000B63F5">
              <w:rPr>
                <w:rFonts w:asciiTheme="majorHAnsi" w:hAnsiTheme="majorHAnsi" w:cstheme="majorHAnsi"/>
                <w:i/>
              </w:rPr>
              <w:t xml:space="preserve">: </w:t>
            </w:r>
            <w:r>
              <w:rPr>
                <w:rFonts w:asciiTheme="majorHAnsi" w:hAnsiTheme="majorHAnsi" w:cstheme="majorHAnsi"/>
                <w:iCs/>
              </w:rPr>
              <w:t>Kay</w:t>
            </w:r>
            <w:r w:rsidR="0033223F">
              <w:rPr>
                <w:rFonts w:asciiTheme="majorHAnsi" w:hAnsiTheme="majorHAnsi" w:cstheme="majorHAnsi"/>
                <w:iCs/>
              </w:rPr>
              <w:t xml:space="preserve"> reviewed the </w:t>
            </w:r>
            <w:r w:rsidR="00DD207D">
              <w:rPr>
                <w:rFonts w:asciiTheme="majorHAnsi" w:hAnsiTheme="majorHAnsi" w:cstheme="majorHAnsi"/>
                <w:iCs/>
              </w:rPr>
              <w:t xml:space="preserve">November </w:t>
            </w:r>
            <w:r w:rsidR="0033223F">
              <w:rPr>
                <w:rFonts w:asciiTheme="majorHAnsi" w:hAnsiTheme="majorHAnsi" w:cstheme="majorHAnsi"/>
                <w:iCs/>
              </w:rPr>
              <w:t>credit cards</w:t>
            </w:r>
            <w:r w:rsidR="00FE54A7">
              <w:rPr>
                <w:rFonts w:asciiTheme="majorHAnsi" w:hAnsiTheme="majorHAnsi" w:cstheme="majorHAnsi"/>
                <w:iCs/>
              </w:rPr>
              <w:t xml:space="preserve">. </w:t>
            </w:r>
          </w:p>
          <w:p w14:paraId="28EEF854" w14:textId="658167FD" w:rsidR="00F32D15" w:rsidRPr="004562E8" w:rsidRDefault="00F32D15" w:rsidP="00F32D15">
            <w:pPr>
              <w:pStyle w:val="ListParagraph"/>
              <w:ind w:left="426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</w:rPr>
              <w:t xml:space="preserve">Action Item: </w:t>
            </w:r>
            <w:r w:rsidR="00DD207D">
              <w:rPr>
                <w:rFonts w:asciiTheme="majorHAnsi" w:hAnsiTheme="majorHAnsi" w:cstheme="majorHAnsi"/>
                <w:i/>
              </w:rPr>
              <w:t>Jennifer</w:t>
            </w:r>
            <w:r>
              <w:rPr>
                <w:rFonts w:asciiTheme="majorHAnsi" w:hAnsiTheme="majorHAnsi" w:cstheme="majorHAnsi"/>
                <w:i/>
              </w:rPr>
              <w:t xml:space="preserve"> moved to approve the </w:t>
            </w:r>
            <w:r w:rsidR="00DD207D">
              <w:rPr>
                <w:rFonts w:asciiTheme="majorHAnsi" w:hAnsiTheme="majorHAnsi" w:cstheme="majorHAnsi"/>
                <w:i/>
              </w:rPr>
              <w:t xml:space="preserve">November </w:t>
            </w:r>
            <w:r>
              <w:rPr>
                <w:rFonts w:asciiTheme="majorHAnsi" w:hAnsiTheme="majorHAnsi" w:cstheme="majorHAnsi"/>
                <w:i/>
              </w:rPr>
              <w:t xml:space="preserve">2024 Credit Card </w:t>
            </w:r>
            <w:proofErr w:type="spellStart"/>
            <w:r>
              <w:rPr>
                <w:rFonts w:asciiTheme="majorHAnsi" w:hAnsiTheme="majorHAnsi" w:cstheme="majorHAnsi"/>
                <w:i/>
              </w:rPr>
              <w:t>Docusign</w:t>
            </w:r>
            <w:proofErr w:type="spellEnd"/>
            <w:r>
              <w:rPr>
                <w:rFonts w:asciiTheme="majorHAnsi" w:hAnsiTheme="majorHAnsi" w:cstheme="majorHAnsi"/>
                <w:i/>
              </w:rPr>
              <w:t xml:space="preserve"> review</w:t>
            </w:r>
            <w:r w:rsidR="00D21337">
              <w:rPr>
                <w:rFonts w:asciiTheme="majorHAnsi" w:hAnsiTheme="majorHAnsi" w:cstheme="majorHAnsi"/>
                <w:i/>
              </w:rPr>
              <w:t xml:space="preserve"> as presented</w:t>
            </w:r>
            <w:r>
              <w:rPr>
                <w:rFonts w:asciiTheme="majorHAnsi" w:hAnsiTheme="majorHAnsi" w:cstheme="majorHAnsi"/>
                <w:i/>
              </w:rPr>
              <w:t>,</w:t>
            </w:r>
            <w:r w:rsidR="00DD207D">
              <w:rPr>
                <w:rFonts w:asciiTheme="majorHAnsi" w:hAnsiTheme="majorHAnsi" w:cstheme="majorHAnsi"/>
                <w:i/>
              </w:rPr>
              <w:t xml:space="preserve"> Pam </w:t>
            </w:r>
            <w:r>
              <w:rPr>
                <w:rFonts w:asciiTheme="majorHAnsi" w:hAnsiTheme="majorHAnsi" w:cstheme="majorHAnsi"/>
                <w:i/>
              </w:rPr>
              <w:t>seconded. Motion passes.</w:t>
            </w:r>
          </w:p>
          <w:p w14:paraId="2939A8D7" w14:textId="6ECDC9B7" w:rsidR="00F32D15" w:rsidRPr="001E25F3" w:rsidRDefault="00F32D15" w:rsidP="00F32D15">
            <w:pPr>
              <w:pStyle w:val="ListParagraph"/>
              <w:ind w:left="426"/>
              <w:rPr>
                <w:rFonts w:asciiTheme="majorHAnsi" w:hAnsiTheme="majorHAnsi" w:cstheme="majorHAnsi"/>
              </w:rPr>
            </w:pPr>
          </w:p>
        </w:tc>
      </w:tr>
      <w:tr w:rsidR="00F32D15" w14:paraId="39EC5EC2" w14:textId="77777777" w:rsidTr="00F46C62">
        <w:trPr>
          <w:trHeight w:val="557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E5CA480" w14:textId="18E2096D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lastRenderedPageBreak/>
              <w:t>OLD BUSINESS:</w:t>
            </w:r>
          </w:p>
        </w:tc>
        <w:tc>
          <w:tcPr>
            <w:tcW w:w="7470" w:type="dxa"/>
            <w:vAlign w:val="center"/>
          </w:tcPr>
          <w:p w14:paraId="68905DA2" w14:textId="0C41508B" w:rsidR="00900FCE" w:rsidRDefault="00F32D15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 at this time</w:t>
            </w:r>
            <w:r w:rsidR="00BB7D7C">
              <w:rPr>
                <w:rFonts w:asciiTheme="majorHAnsi" w:hAnsiTheme="majorHAnsi" w:cstheme="majorHAnsi"/>
              </w:rPr>
              <w:t>.</w:t>
            </w:r>
            <w:r w:rsidR="00900FCE">
              <w:rPr>
                <w:rFonts w:asciiTheme="majorHAnsi" w:hAnsiTheme="majorHAnsi" w:cstheme="majorHAnsi"/>
              </w:rPr>
              <w:t xml:space="preserve"> </w:t>
            </w:r>
          </w:p>
          <w:p w14:paraId="131F7C33" w14:textId="1B487B7D" w:rsidR="00F32D15" w:rsidRPr="003160F2" w:rsidRDefault="00F32D15" w:rsidP="005A371E">
            <w:pPr>
              <w:rPr>
                <w:rFonts w:asciiTheme="majorHAnsi" w:hAnsiTheme="majorHAnsi" w:cstheme="majorHAnsi"/>
              </w:rPr>
            </w:pPr>
          </w:p>
        </w:tc>
      </w:tr>
      <w:tr w:rsidR="00F32D15" w14:paraId="0A08AB5C" w14:textId="77777777" w:rsidTr="00F46C62">
        <w:trPr>
          <w:trHeight w:val="440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E021187" w14:textId="79C71C6B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NEW BUSINESS: </w:t>
            </w:r>
          </w:p>
        </w:tc>
        <w:tc>
          <w:tcPr>
            <w:tcW w:w="7470" w:type="dxa"/>
            <w:vAlign w:val="center"/>
          </w:tcPr>
          <w:p w14:paraId="7D81AA45" w14:textId="1F7ACC60" w:rsidR="00CA49B2" w:rsidRDefault="00CA49B2" w:rsidP="00CB1A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Organization Structure-Change in Scope</w:t>
            </w:r>
            <w:r w:rsidR="00FE54A7" w:rsidRPr="00FE54A7">
              <w:rPr>
                <w:rFonts w:asciiTheme="majorHAnsi" w:hAnsiTheme="majorHAnsi" w:cstheme="majorHAnsi"/>
                <w:u w:val="single"/>
              </w:rPr>
              <w:t>:</w:t>
            </w:r>
            <w:r w:rsidR="00767C60">
              <w:rPr>
                <w:rFonts w:asciiTheme="majorHAnsi" w:hAnsiTheme="majorHAnsi" w:cstheme="majorHAnsi"/>
              </w:rPr>
              <w:t xml:space="preserve"> Stephany shared the cost and functional headwinds that Kids &amp; Company </w:t>
            </w:r>
            <w:r w:rsidR="002308D4">
              <w:rPr>
                <w:rFonts w:asciiTheme="majorHAnsi" w:hAnsiTheme="majorHAnsi" w:cstheme="majorHAnsi"/>
              </w:rPr>
              <w:t>is</w:t>
            </w:r>
            <w:r w:rsidR="00767C60">
              <w:rPr>
                <w:rFonts w:asciiTheme="majorHAnsi" w:hAnsiTheme="majorHAnsi" w:cstheme="majorHAnsi"/>
              </w:rPr>
              <w:t xml:space="preserve"> experiencing at this time. </w:t>
            </w:r>
            <w:r w:rsidR="005F49DB">
              <w:rPr>
                <w:rFonts w:asciiTheme="majorHAnsi" w:hAnsiTheme="majorHAnsi" w:cstheme="majorHAnsi"/>
              </w:rPr>
              <w:t xml:space="preserve">We can implement a Change in Scope Conversion, reducing the number of preschool slots and increasing the number of early </w:t>
            </w:r>
            <w:proofErr w:type="gramStart"/>
            <w:r w:rsidR="005F49DB">
              <w:rPr>
                <w:rFonts w:asciiTheme="majorHAnsi" w:hAnsiTheme="majorHAnsi" w:cstheme="majorHAnsi"/>
              </w:rPr>
              <w:t>head</w:t>
            </w:r>
            <w:proofErr w:type="gramEnd"/>
            <w:r w:rsidR="005F49DB">
              <w:rPr>
                <w:rFonts w:asciiTheme="majorHAnsi" w:hAnsiTheme="majorHAnsi" w:cstheme="majorHAnsi"/>
              </w:rPr>
              <w:t xml:space="preserve"> start slots (roughly 1 to 3). This will be </w:t>
            </w:r>
            <w:r w:rsidR="00CB1AD2">
              <w:rPr>
                <w:rFonts w:asciiTheme="majorHAnsi" w:hAnsiTheme="majorHAnsi" w:cstheme="majorHAnsi"/>
              </w:rPr>
              <w:t xml:space="preserve">developed over the next few weeks. </w:t>
            </w:r>
          </w:p>
          <w:p w14:paraId="5BCB2D39" w14:textId="6345FDC7" w:rsidR="00AE7E2D" w:rsidRPr="004562E8" w:rsidRDefault="00AE7E2D" w:rsidP="00AE7E2D">
            <w:pPr>
              <w:pStyle w:val="ListParagraph"/>
              <w:ind w:left="426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</w:rPr>
              <w:t>Action Item: Jennifer moved to approve the reduction in operational support positions as presented, Pam seconded. Motion passes.</w:t>
            </w:r>
          </w:p>
          <w:p w14:paraId="306767DF" w14:textId="5C2C21B5" w:rsidR="00CB1AD2" w:rsidRPr="00FE54A7" w:rsidRDefault="00CB1AD2" w:rsidP="00CB1AD2">
            <w:pPr>
              <w:rPr>
                <w:rFonts w:asciiTheme="majorHAnsi" w:hAnsiTheme="majorHAnsi" w:cstheme="majorHAnsi"/>
              </w:rPr>
            </w:pPr>
          </w:p>
        </w:tc>
      </w:tr>
      <w:tr w:rsidR="00F32D15" w14:paraId="3F68FF5C" w14:textId="77777777" w:rsidTr="00F46C62">
        <w:trPr>
          <w:trHeight w:val="440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A3E58FB" w14:textId="7D6419F3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ANNOUNCEMENTS:  </w:t>
            </w:r>
          </w:p>
        </w:tc>
        <w:tc>
          <w:tcPr>
            <w:tcW w:w="7470" w:type="dxa"/>
            <w:vAlign w:val="center"/>
          </w:tcPr>
          <w:p w14:paraId="64E8509A" w14:textId="4ACE701A" w:rsidR="00F32D15" w:rsidRPr="00500AD0" w:rsidRDefault="00F32D15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None at this time. </w:t>
            </w:r>
          </w:p>
        </w:tc>
      </w:tr>
      <w:tr w:rsidR="00F32D15" w14:paraId="2339EF60" w14:textId="77777777" w:rsidTr="00F46C62">
        <w:trPr>
          <w:trHeight w:val="719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3F2E112" w14:textId="57064537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VIRTUAL CREDIT CARD REVIEW:  </w:t>
            </w:r>
          </w:p>
        </w:tc>
        <w:tc>
          <w:tcPr>
            <w:tcW w:w="7470" w:type="dxa"/>
            <w:vAlign w:val="center"/>
          </w:tcPr>
          <w:p w14:paraId="37B12DE1" w14:textId="0F25973C" w:rsidR="00F32D15" w:rsidRPr="006654D7" w:rsidRDefault="005F49DB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</w:t>
            </w:r>
            <w:r w:rsidR="00436DBD">
              <w:rPr>
                <w:rFonts w:asciiTheme="majorHAnsi" w:hAnsiTheme="majorHAnsi" w:cstheme="majorHAnsi"/>
              </w:rPr>
              <w:t>: Kay</w:t>
            </w:r>
            <w:r w:rsidR="00F46C62">
              <w:rPr>
                <w:rFonts w:asciiTheme="majorHAnsi" w:hAnsiTheme="majorHAnsi" w:cstheme="majorHAnsi"/>
              </w:rPr>
              <w:t>;</w:t>
            </w:r>
            <w:r>
              <w:rPr>
                <w:rFonts w:asciiTheme="majorHAnsi" w:hAnsiTheme="majorHAnsi" w:cstheme="majorHAnsi"/>
              </w:rPr>
              <w:t xml:space="preserve"> December</w:t>
            </w:r>
            <w:r w:rsidR="00F46C62">
              <w:rPr>
                <w:rFonts w:asciiTheme="majorHAnsi" w:hAnsiTheme="majorHAnsi" w:cstheme="majorHAnsi"/>
              </w:rPr>
              <w:t>: Pam</w:t>
            </w:r>
            <w:r w:rsidR="00CA49B2">
              <w:rPr>
                <w:rFonts w:asciiTheme="majorHAnsi" w:hAnsiTheme="majorHAnsi" w:cstheme="majorHAnsi"/>
              </w:rPr>
              <w:t xml:space="preserve">; </w:t>
            </w:r>
          </w:p>
        </w:tc>
      </w:tr>
      <w:tr w:rsidR="00F32D15" w14:paraId="579B41A6" w14:textId="77777777" w:rsidTr="00F46C62">
        <w:trPr>
          <w:trHeight w:val="701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21F563F" w14:textId="2EE149A0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lastRenderedPageBreak/>
              <w:t xml:space="preserve">NEXT SCHEDULED MEETING: </w:t>
            </w:r>
          </w:p>
        </w:tc>
        <w:tc>
          <w:tcPr>
            <w:tcW w:w="7470" w:type="dxa"/>
            <w:vAlign w:val="center"/>
          </w:tcPr>
          <w:p w14:paraId="273C83DB" w14:textId="2778AC0D" w:rsidR="00F32D15" w:rsidRPr="006654D7" w:rsidRDefault="00AE7E2D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January 30</w:t>
            </w:r>
            <w:r w:rsidRPr="00AE7E2D">
              <w:rPr>
                <w:rFonts w:asciiTheme="majorHAnsi" w:hAnsiTheme="majorHAnsi" w:cstheme="majorHAnsi"/>
                <w:vertAlign w:val="superscript"/>
              </w:rPr>
              <w:t>th</w:t>
            </w:r>
            <w:r w:rsidR="00F32D15">
              <w:rPr>
                <w:rFonts w:asciiTheme="majorHAnsi" w:hAnsiTheme="majorHAnsi" w:cstheme="majorHAnsi"/>
              </w:rPr>
              <w:t>,</w:t>
            </w:r>
            <w:r w:rsidR="00CA49B2">
              <w:rPr>
                <w:rFonts w:asciiTheme="majorHAnsi" w:hAnsiTheme="majorHAnsi" w:cstheme="majorHAnsi"/>
              </w:rPr>
              <w:t xml:space="preserve"> 2025,</w:t>
            </w:r>
            <w:r w:rsidR="00F32D15">
              <w:rPr>
                <w:rFonts w:asciiTheme="majorHAnsi" w:hAnsiTheme="majorHAnsi" w:cstheme="majorHAnsi"/>
              </w:rPr>
              <w:t xml:space="preserve"> </w:t>
            </w:r>
            <w:r w:rsidR="00F32D15" w:rsidRPr="006654D7">
              <w:rPr>
                <w:rFonts w:asciiTheme="majorHAnsi" w:hAnsiTheme="majorHAnsi" w:cstheme="majorHAnsi"/>
              </w:rPr>
              <w:t>at 3:30 pm</w:t>
            </w:r>
            <w:r w:rsidR="00F32D15">
              <w:rPr>
                <w:rFonts w:asciiTheme="majorHAnsi" w:hAnsiTheme="majorHAnsi" w:cstheme="majorHAnsi"/>
              </w:rPr>
              <w:t xml:space="preserve"> – </w:t>
            </w:r>
            <w:r w:rsidR="00CB1AD2">
              <w:rPr>
                <w:rFonts w:asciiTheme="majorHAnsi" w:hAnsiTheme="majorHAnsi" w:cstheme="majorHAnsi"/>
              </w:rPr>
              <w:t>zoom format</w:t>
            </w:r>
          </w:p>
        </w:tc>
      </w:tr>
      <w:tr w:rsidR="00F32D15" w14:paraId="2E1E8AA7" w14:textId="77777777" w:rsidTr="00F46C62"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9B09CE8" w14:textId="2A83BBC3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>ADJOURNMENT:</w:t>
            </w:r>
          </w:p>
        </w:tc>
        <w:tc>
          <w:tcPr>
            <w:tcW w:w="7470" w:type="dxa"/>
            <w:vAlign w:val="center"/>
          </w:tcPr>
          <w:p w14:paraId="17803FDC" w14:textId="40D1274A" w:rsidR="00F32D15" w:rsidRPr="004562E8" w:rsidRDefault="00F32D15" w:rsidP="00F32D15">
            <w:pPr>
              <w:rPr>
                <w:rFonts w:asciiTheme="majorHAnsi" w:hAnsiTheme="majorHAnsi" w:cstheme="majorHAnsi"/>
              </w:rPr>
            </w:pPr>
            <w:r w:rsidRPr="004562E8">
              <w:rPr>
                <w:rFonts w:asciiTheme="majorHAnsi" w:hAnsiTheme="majorHAnsi" w:cstheme="majorHAnsi"/>
              </w:rPr>
              <w:t xml:space="preserve">The meeting was adjourned at </w:t>
            </w:r>
            <w:r w:rsidR="00AE7E2D">
              <w:rPr>
                <w:rFonts w:asciiTheme="majorHAnsi" w:hAnsiTheme="majorHAnsi" w:cstheme="majorHAnsi"/>
              </w:rPr>
              <w:t>6:00</w:t>
            </w:r>
            <w:r>
              <w:rPr>
                <w:rFonts w:asciiTheme="majorHAnsi" w:hAnsiTheme="majorHAnsi" w:cstheme="majorHAnsi"/>
              </w:rPr>
              <w:t xml:space="preserve"> pm</w:t>
            </w:r>
          </w:p>
        </w:tc>
      </w:tr>
    </w:tbl>
    <w:p w14:paraId="2FD87117" w14:textId="77777777" w:rsidR="004562E8" w:rsidRDefault="004562E8" w:rsidP="004562E8">
      <w:pPr>
        <w:pStyle w:val="Header"/>
        <w:rPr>
          <w:rFonts w:ascii="Arial" w:hAnsi="Arial" w:cs="Arial"/>
          <w:b/>
          <w:bCs/>
          <w:sz w:val="28"/>
        </w:rPr>
      </w:pPr>
    </w:p>
    <w:p w14:paraId="04A31BFD" w14:textId="77777777" w:rsidR="004562E8" w:rsidRDefault="004562E8" w:rsidP="00A87C29">
      <w:pPr>
        <w:pStyle w:val="Header"/>
        <w:jc w:val="center"/>
        <w:rPr>
          <w:rFonts w:ascii="Arial" w:hAnsi="Arial" w:cs="Arial"/>
          <w:b/>
          <w:bCs/>
          <w:sz w:val="28"/>
        </w:rPr>
      </w:pPr>
    </w:p>
    <w:p w14:paraId="4BF61968" w14:textId="77777777" w:rsidR="00A87C29" w:rsidRDefault="00A87C29" w:rsidP="00A87C29">
      <w:pPr>
        <w:rPr>
          <w:rFonts w:ascii="Arial" w:hAnsi="Arial" w:cs="Arial"/>
        </w:rPr>
      </w:pPr>
    </w:p>
    <w:p w14:paraId="4BC8035E" w14:textId="349F0C42" w:rsidR="002A298B" w:rsidRDefault="003E51C4" w:rsidP="004562E8">
      <w:pPr>
        <w:tabs>
          <w:tab w:val="left" w:pos="77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497BE5E" w14:textId="5415596F" w:rsidR="009451E0" w:rsidRDefault="009451E0" w:rsidP="009451E0">
      <w:pPr>
        <w:rPr>
          <w:rFonts w:ascii="Arial" w:hAnsi="Arial" w:cs="Arial"/>
          <w:b/>
        </w:rPr>
      </w:pPr>
    </w:p>
    <w:p w14:paraId="3F130C6E" w14:textId="77777777" w:rsidR="002622C4" w:rsidRDefault="002622C4" w:rsidP="00A87C29">
      <w:pPr>
        <w:rPr>
          <w:rFonts w:ascii="Arial" w:hAnsi="Arial" w:cs="Arial"/>
        </w:rPr>
      </w:pPr>
    </w:p>
    <w:p w14:paraId="6558DEB7" w14:textId="77777777" w:rsidR="002622C4" w:rsidRDefault="002622C4" w:rsidP="00A87C29">
      <w:pPr>
        <w:rPr>
          <w:rFonts w:ascii="Arial" w:hAnsi="Arial" w:cs="Arial"/>
          <w:b/>
        </w:rPr>
      </w:pPr>
    </w:p>
    <w:p w14:paraId="4DEA9BFF" w14:textId="69B66BC3" w:rsidR="005D2247" w:rsidRDefault="001066D3" w:rsidP="002622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2D5C2C" w14:textId="5DF95795" w:rsidR="00A06CD4" w:rsidRPr="00A06CD4" w:rsidRDefault="005D2247" w:rsidP="00A87C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E3FBD7" w14:textId="77777777" w:rsidR="0080439F" w:rsidRPr="00190B9A" w:rsidRDefault="0080439F" w:rsidP="00A87C29">
      <w:pPr>
        <w:rPr>
          <w:rFonts w:ascii="Arial" w:hAnsi="Arial" w:cs="Arial"/>
        </w:rPr>
      </w:pPr>
    </w:p>
    <w:p w14:paraId="359C0184" w14:textId="77777777" w:rsidR="00C1779F" w:rsidRDefault="00C1779F" w:rsidP="00A87C29">
      <w:pPr>
        <w:rPr>
          <w:rFonts w:ascii="Arial" w:hAnsi="Arial" w:cs="Arial"/>
          <w:b/>
        </w:rPr>
      </w:pPr>
    </w:p>
    <w:p w14:paraId="5022CF0E" w14:textId="77777777" w:rsidR="00A87C29" w:rsidRDefault="00A87C29" w:rsidP="00A87C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A87C29" w:rsidSect="00427789">
      <w:headerReference w:type="default" r:id="rId11"/>
      <w:pgSz w:w="12240" w:h="15840"/>
      <w:pgMar w:top="1962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9C0E6" w14:textId="77777777" w:rsidR="006B3E6E" w:rsidRDefault="006B3E6E" w:rsidP="003F7C88">
      <w:r>
        <w:separator/>
      </w:r>
    </w:p>
  </w:endnote>
  <w:endnote w:type="continuationSeparator" w:id="0">
    <w:p w14:paraId="60384ACD" w14:textId="77777777" w:rsidR="006B3E6E" w:rsidRDefault="006B3E6E" w:rsidP="003F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EB886" w14:textId="77777777" w:rsidR="006B3E6E" w:rsidRDefault="006B3E6E" w:rsidP="003F7C88">
      <w:r>
        <w:separator/>
      </w:r>
    </w:p>
  </w:footnote>
  <w:footnote w:type="continuationSeparator" w:id="0">
    <w:p w14:paraId="75EA6EB4" w14:textId="77777777" w:rsidR="006B3E6E" w:rsidRDefault="006B3E6E" w:rsidP="003F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B3058" w14:textId="4F45F5AF" w:rsidR="004562E8" w:rsidRPr="004562E8" w:rsidRDefault="004562E8" w:rsidP="004562E8">
    <w:pPr>
      <w:pStyle w:val="Header"/>
      <w:jc w:val="right"/>
      <w:rPr>
        <w:rFonts w:asciiTheme="majorHAnsi" w:hAnsiTheme="majorHAnsi" w:cstheme="majorHAnsi"/>
        <w:b/>
        <w:bCs/>
        <w:sz w:val="28"/>
      </w:rPr>
    </w:pPr>
    <w:r w:rsidRPr="004562E8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1" locked="0" layoutInCell="1" allowOverlap="1" wp14:anchorId="79C7A391" wp14:editId="442B736C">
          <wp:simplePos x="0" y="0"/>
          <wp:positionH relativeFrom="column">
            <wp:posOffset>-280551</wp:posOffset>
          </wp:positionH>
          <wp:positionV relativeFrom="paragraph">
            <wp:posOffset>-33020</wp:posOffset>
          </wp:positionV>
          <wp:extent cx="1504315" cy="617155"/>
          <wp:effectExtent l="0" t="0" r="635" b="0"/>
          <wp:wrapTight wrapText="bothSides">
            <wp:wrapPolygon edited="0">
              <wp:start x="0" y="0"/>
              <wp:lineTo x="0" y="20688"/>
              <wp:lineTo x="21336" y="20688"/>
              <wp:lineTo x="2133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1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62E8">
      <w:rPr>
        <w:rFonts w:asciiTheme="majorHAnsi" w:hAnsiTheme="majorHAnsi" w:cstheme="majorHAnsi"/>
        <w:b/>
        <w:bCs/>
        <w:sz w:val="28"/>
      </w:rPr>
      <w:t>Kids and Company of Linn County</w:t>
    </w:r>
  </w:p>
  <w:p w14:paraId="170A5E76" w14:textId="77777777" w:rsidR="004562E8" w:rsidRPr="004562E8" w:rsidRDefault="004562E8" w:rsidP="004562E8">
    <w:pPr>
      <w:pStyle w:val="Header"/>
      <w:jc w:val="right"/>
      <w:rPr>
        <w:rFonts w:asciiTheme="majorHAnsi" w:hAnsiTheme="majorHAnsi" w:cstheme="majorHAnsi"/>
        <w:b/>
        <w:bCs/>
        <w:sz w:val="28"/>
      </w:rPr>
    </w:pPr>
    <w:r w:rsidRPr="004562E8">
      <w:rPr>
        <w:rFonts w:asciiTheme="majorHAnsi" w:hAnsiTheme="majorHAnsi" w:cstheme="majorHAnsi"/>
        <w:b/>
        <w:bCs/>
        <w:sz w:val="28"/>
      </w:rPr>
      <w:t>Board Meeting Minutes</w:t>
    </w:r>
  </w:p>
  <w:p w14:paraId="53A08CAD" w14:textId="1A1268AA" w:rsidR="004562E8" w:rsidRDefault="004562E8" w:rsidP="004562E8">
    <w:pPr>
      <w:pStyle w:val="Header"/>
      <w:ind w:lef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8E3"/>
    <w:multiLevelType w:val="hybridMultilevel"/>
    <w:tmpl w:val="81B215DC"/>
    <w:lvl w:ilvl="0" w:tplc="E498171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1303F"/>
    <w:multiLevelType w:val="hybridMultilevel"/>
    <w:tmpl w:val="2BBE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15DA"/>
    <w:multiLevelType w:val="hybridMultilevel"/>
    <w:tmpl w:val="EBAE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B51DF"/>
    <w:multiLevelType w:val="hybridMultilevel"/>
    <w:tmpl w:val="6E5067FA"/>
    <w:lvl w:ilvl="0" w:tplc="B49689B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29"/>
    <w:rsid w:val="000066E6"/>
    <w:rsid w:val="00017BCA"/>
    <w:rsid w:val="00020654"/>
    <w:rsid w:val="00026901"/>
    <w:rsid w:val="00036AAA"/>
    <w:rsid w:val="00036E52"/>
    <w:rsid w:val="00041FDB"/>
    <w:rsid w:val="000429FB"/>
    <w:rsid w:val="00046105"/>
    <w:rsid w:val="00060178"/>
    <w:rsid w:val="00071196"/>
    <w:rsid w:val="00071AF6"/>
    <w:rsid w:val="0008257E"/>
    <w:rsid w:val="0008274D"/>
    <w:rsid w:val="00084D5A"/>
    <w:rsid w:val="00085530"/>
    <w:rsid w:val="000A0F76"/>
    <w:rsid w:val="000B63F5"/>
    <w:rsid w:val="000B6A2C"/>
    <w:rsid w:val="000B774D"/>
    <w:rsid w:val="000B7D41"/>
    <w:rsid w:val="000D3816"/>
    <w:rsid w:val="000D6CCA"/>
    <w:rsid w:val="000E10E9"/>
    <w:rsid w:val="000E228D"/>
    <w:rsid w:val="000E2A9E"/>
    <w:rsid w:val="000E3444"/>
    <w:rsid w:val="000F4844"/>
    <w:rsid w:val="000F6B18"/>
    <w:rsid w:val="00101E7C"/>
    <w:rsid w:val="0010224D"/>
    <w:rsid w:val="001043E8"/>
    <w:rsid w:val="0010610C"/>
    <w:rsid w:val="001066D3"/>
    <w:rsid w:val="00111282"/>
    <w:rsid w:val="00114C67"/>
    <w:rsid w:val="00123E28"/>
    <w:rsid w:val="00130881"/>
    <w:rsid w:val="00131EED"/>
    <w:rsid w:val="0014056C"/>
    <w:rsid w:val="00140C88"/>
    <w:rsid w:val="00144271"/>
    <w:rsid w:val="0015029E"/>
    <w:rsid w:val="0015357A"/>
    <w:rsid w:val="00154C46"/>
    <w:rsid w:val="00154EA3"/>
    <w:rsid w:val="00182BCC"/>
    <w:rsid w:val="00190B9A"/>
    <w:rsid w:val="0019212C"/>
    <w:rsid w:val="001971CB"/>
    <w:rsid w:val="001B0172"/>
    <w:rsid w:val="001B589C"/>
    <w:rsid w:val="001B6199"/>
    <w:rsid w:val="001B65EE"/>
    <w:rsid w:val="001B6D30"/>
    <w:rsid w:val="001C7DB1"/>
    <w:rsid w:val="001E0623"/>
    <w:rsid w:val="001E25F3"/>
    <w:rsid w:val="001E7F6C"/>
    <w:rsid w:val="001F14B2"/>
    <w:rsid w:val="00201A21"/>
    <w:rsid w:val="00202C61"/>
    <w:rsid w:val="00203B72"/>
    <w:rsid w:val="00206CD9"/>
    <w:rsid w:val="00207701"/>
    <w:rsid w:val="00210A9E"/>
    <w:rsid w:val="002155B0"/>
    <w:rsid w:val="00221867"/>
    <w:rsid w:val="00224E93"/>
    <w:rsid w:val="002308D4"/>
    <w:rsid w:val="002333DF"/>
    <w:rsid w:val="002341D5"/>
    <w:rsid w:val="00234C2A"/>
    <w:rsid w:val="0023707C"/>
    <w:rsid w:val="002413B0"/>
    <w:rsid w:val="00241D86"/>
    <w:rsid w:val="00260640"/>
    <w:rsid w:val="002622C4"/>
    <w:rsid w:val="00265FA0"/>
    <w:rsid w:val="00270DB1"/>
    <w:rsid w:val="0029045A"/>
    <w:rsid w:val="002A298B"/>
    <w:rsid w:val="002B35B2"/>
    <w:rsid w:val="002B4177"/>
    <w:rsid w:val="002B5BED"/>
    <w:rsid w:val="002B671C"/>
    <w:rsid w:val="002B6B70"/>
    <w:rsid w:val="002D15C1"/>
    <w:rsid w:val="002D776F"/>
    <w:rsid w:val="002E2E33"/>
    <w:rsid w:val="002E4340"/>
    <w:rsid w:val="002E4BDD"/>
    <w:rsid w:val="002E4FD4"/>
    <w:rsid w:val="002F1EE6"/>
    <w:rsid w:val="002F482B"/>
    <w:rsid w:val="00301C67"/>
    <w:rsid w:val="003069E9"/>
    <w:rsid w:val="00310A72"/>
    <w:rsid w:val="0031310D"/>
    <w:rsid w:val="00314FCE"/>
    <w:rsid w:val="003160F2"/>
    <w:rsid w:val="00323AA9"/>
    <w:rsid w:val="00331C88"/>
    <w:rsid w:val="0033223F"/>
    <w:rsid w:val="0034104A"/>
    <w:rsid w:val="00344638"/>
    <w:rsid w:val="003463C0"/>
    <w:rsid w:val="0036069E"/>
    <w:rsid w:val="00374823"/>
    <w:rsid w:val="0038733C"/>
    <w:rsid w:val="003B0A9B"/>
    <w:rsid w:val="003B4C13"/>
    <w:rsid w:val="003C178F"/>
    <w:rsid w:val="003C630D"/>
    <w:rsid w:val="003D1C43"/>
    <w:rsid w:val="003D38F7"/>
    <w:rsid w:val="003D678C"/>
    <w:rsid w:val="003E2171"/>
    <w:rsid w:val="003E3C1E"/>
    <w:rsid w:val="003E51C4"/>
    <w:rsid w:val="003E536D"/>
    <w:rsid w:val="003E75C4"/>
    <w:rsid w:val="003F7C88"/>
    <w:rsid w:val="00400FB9"/>
    <w:rsid w:val="004058E0"/>
    <w:rsid w:val="0042147D"/>
    <w:rsid w:val="00427789"/>
    <w:rsid w:val="004345FE"/>
    <w:rsid w:val="00436DBD"/>
    <w:rsid w:val="004409D5"/>
    <w:rsid w:val="004446C1"/>
    <w:rsid w:val="004507A4"/>
    <w:rsid w:val="0045239C"/>
    <w:rsid w:val="00453EC0"/>
    <w:rsid w:val="004562E8"/>
    <w:rsid w:val="00470B92"/>
    <w:rsid w:val="00473C9A"/>
    <w:rsid w:val="00473F00"/>
    <w:rsid w:val="00476FE9"/>
    <w:rsid w:val="0048215D"/>
    <w:rsid w:val="00485AE5"/>
    <w:rsid w:val="00486EBB"/>
    <w:rsid w:val="00493048"/>
    <w:rsid w:val="00493A99"/>
    <w:rsid w:val="00497302"/>
    <w:rsid w:val="004A42F2"/>
    <w:rsid w:val="004C4B3F"/>
    <w:rsid w:val="004C7B17"/>
    <w:rsid w:val="004D07A7"/>
    <w:rsid w:val="004D0AF7"/>
    <w:rsid w:val="004D5ED4"/>
    <w:rsid w:val="004D712F"/>
    <w:rsid w:val="004E1BA7"/>
    <w:rsid w:val="004E76B4"/>
    <w:rsid w:val="00500AD0"/>
    <w:rsid w:val="00511946"/>
    <w:rsid w:val="00516079"/>
    <w:rsid w:val="005230FD"/>
    <w:rsid w:val="005334C1"/>
    <w:rsid w:val="00541890"/>
    <w:rsid w:val="00544C38"/>
    <w:rsid w:val="00545EE0"/>
    <w:rsid w:val="005462FC"/>
    <w:rsid w:val="00551DD3"/>
    <w:rsid w:val="00553142"/>
    <w:rsid w:val="00560E43"/>
    <w:rsid w:val="0056119C"/>
    <w:rsid w:val="00567966"/>
    <w:rsid w:val="00570575"/>
    <w:rsid w:val="00576660"/>
    <w:rsid w:val="005775D0"/>
    <w:rsid w:val="005775F9"/>
    <w:rsid w:val="00584297"/>
    <w:rsid w:val="0058498D"/>
    <w:rsid w:val="00585C39"/>
    <w:rsid w:val="005911DA"/>
    <w:rsid w:val="005917DA"/>
    <w:rsid w:val="005942C4"/>
    <w:rsid w:val="005A371E"/>
    <w:rsid w:val="005B52C9"/>
    <w:rsid w:val="005B68E5"/>
    <w:rsid w:val="005C509A"/>
    <w:rsid w:val="005C50AE"/>
    <w:rsid w:val="005D2247"/>
    <w:rsid w:val="005E56B2"/>
    <w:rsid w:val="005F3FC5"/>
    <w:rsid w:val="005F49DB"/>
    <w:rsid w:val="005F7A7D"/>
    <w:rsid w:val="00601188"/>
    <w:rsid w:val="006017F7"/>
    <w:rsid w:val="00601E64"/>
    <w:rsid w:val="00604EBF"/>
    <w:rsid w:val="00623D97"/>
    <w:rsid w:val="00626790"/>
    <w:rsid w:val="00630758"/>
    <w:rsid w:val="006335C5"/>
    <w:rsid w:val="00633891"/>
    <w:rsid w:val="00637C93"/>
    <w:rsid w:val="006513DE"/>
    <w:rsid w:val="00652D41"/>
    <w:rsid w:val="00653A9F"/>
    <w:rsid w:val="006602C6"/>
    <w:rsid w:val="00663393"/>
    <w:rsid w:val="00664A3C"/>
    <w:rsid w:val="006654D7"/>
    <w:rsid w:val="00667B0E"/>
    <w:rsid w:val="00674D69"/>
    <w:rsid w:val="0069201C"/>
    <w:rsid w:val="00692D14"/>
    <w:rsid w:val="00693975"/>
    <w:rsid w:val="00693A57"/>
    <w:rsid w:val="006A17A9"/>
    <w:rsid w:val="006A45F3"/>
    <w:rsid w:val="006A796E"/>
    <w:rsid w:val="006B39C0"/>
    <w:rsid w:val="006B3E6E"/>
    <w:rsid w:val="006C49D3"/>
    <w:rsid w:val="006C5B99"/>
    <w:rsid w:val="006D2E73"/>
    <w:rsid w:val="006D6356"/>
    <w:rsid w:val="006E184E"/>
    <w:rsid w:val="006F7C9D"/>
    <w:rsid w:val="00700C57"/>
    <w:rsid w:val="0070160B"/>
    <w:rsid w:val="00706B5D"/>
    <w:rsid w:val="007115B3"/>
    <w:rsid w:val="00711DA4"/>
    <w:rsid w:val="00712F28"/>
    <w:rsid w:val="00715FFE"/>
    <w:rsid w:val="007169FF"/>
    <w:rsid w:val="00716BBB"/>
    <w:rsid w:val="00734F9E"/>
    <w:rsid w:val="0074168C"/>
    <w:rsid w:val="00743D81"/>
    <w:rsid w:val="00745C54"/>
    <w:rsid w:val="007467AD"/>
    <w:rsid w:val="00753412"/>
    <w:rsid w:val="00761CDA"/>
    <w:rsid w:val="00766D18"/>
    <w:rsid w:val="00767C60"/>
    <w:rsid w:val="00772F49"/>
    <w:rsid w:val="0077593B"/>
    <w:rsid w:val="007A1D71"/>
    <w:rsid w:val="007A23DC"/>
    <w:rsid w:val="007A248C"/>
    <w:rsid w:val="007B1290"/>
    <w:rsid w:val="007B2F17"/>
    <w:rsid w:val="007B47A4"/>
    <w:rsid w:val="007B5D83"/>
    <w:rsid w:val="007B67DB"/>
    <w:rsid w:val="007C28D2"/>
    <w:rsid w:val="007C63AD"/>
    <w:rsid w:val="007D48AD"/>
    <w:rsid w:val="007E132E"/>
    <w:rsid w:val="007E36E8"/>
    <w:rsid w:val="007E47F9"/>
    <w:rsid w:val="00801302"/>
    <w:rsid w:val="0080185B"/>
    <w:rsid w:val="008025F5"/>
    <w:rsid w:val="0080439F"/>
    <w:rsid w:val="00817662"/>
    <w:rsid w:val="00824332"/>
    <w:rsid w:val="00853726"/>
    <w:rsid w:val="008561E8"/>
    <w:rsid w:val="00857F8C"/>
    <w:rsid w:val="0086520F"/>
    <w:rsid w:val="00866345"/>
    <w:rsid w:val="008748A6"/>
    <w:rsid w:val="00874A4D"/>
    <w:rsid w:val="0088557C"/>
    <w:rsid w:val="0089190C"/>
    <w:rsid w:val="008A4A9E"/>
    <w:rsid w:val="008C1406"/>
    <w:rsid w:val="008C4553"/>
    <w:rsid w:val="008C54BA"/>
    <w:rsid w:val="008C620B"/>
    <w:rsid w:val="008D38E9"/>
    <w:rsid w:val="008D6156"/>
    <w:rsid w:val="008E53AB"/>
    <w:rsid w:val="008F1C7D"/>
    <w:rsid w:val="008F2229"/>
    <w:rsid w:val="008F4E31"/>
    <w:rsid w:val="008F77E9"/>
    <w:rsid w:val="00900FCE"/>
    <w:rsid w:val="00901791"/>
    <w:rsid w:val="009031CC"/>
    <w:rsid w:val="009214E1"/>
    <w:rsid w:val="00927745"/>
    <w:rsid w:val="0093250B"/>
    <w:rsid w:val="00937848"/>
    <w:rsid w:val="009451E0"/>
    <w:rsid w:val="00956606"/>
    <w:rsid w:val="00961FC8"/>
    <w:rsid w:val="009629CE"/>
    <w:rsid w:val="0096311E"/>
    <w:rsid w:val="00964211"/>
    <w:rsid w:val="00965C07"/>
    <w:rsid w:val="00971079"/>
    <w:rsid w:val="00972A9F"/>
    <w:rsid w:val="00973132"/>
    <w:rsid w:val="00973ABC"/>
    <w:rsid w:val="009743CA"/>
    <w:rsid w:val="00976575"/>
    <w:rsid w:val="00976952"/>
    <w:rsid w:val="009844C5"/>
    <w:rsid w:val="00995EC4"/>
    <w:rsid w:val="00996311"/>
    <w:rsid w:val="009A294B"/>
    <w:rsid w:val="009A3BA6"/>
    <w:rsid w:val="009B20E4"/>
    <w:rsid w:val="009B36B8"/>
    <w:rsid w:val="009B552B"/>
    <w:rsid w:val="009C145B"/>
    <w:rsid w:val="009D2A80"/>
    <w:rsid w:val="009D753C"/>
    <w:rsid w:val="009E4BFC"/>
    <w:rsid w:val="009F3AD4"/>
    <w:rsid w:val="009F4E4C"/>
    <w:rsid w:val="00A02055"/>
    <w:rsid w:val="00A0250C"/>
    <w:rsid w:val="00A0557B"/>
    <w:rsid w:val="00A06CD4"/>
    <w:rsid w:val="00A06CEF"/>
    <w:rsid w:val="00A13BDC"/>
    <w:rsid w:val="00A15048"/>
    <w:rsid w:val="00A231C8"/>
    <w:rsid w:val="00A25827"/>
    <w:rsid w:val="00A25F94"/>
    <w:rsid w:val="00A33EA6"/>
    <w:rsid w:val="00A41196"/>
    <w:rsid w:val="00A4276E"/>
    <w:rsid w:val="00A42FB4"/>
    <w:rsid w:val="00A462D3"/>
    <w:rsid w:val="00A46617"/>
    <w:rsid w:val="00A5023D"/>
    <w:rsid w:val="00A50E40"/>
    <w:rsid w:val="00A56F05"/>
    <w:rsid w:val="00A6276C"/>
    <w:rsid w:val="00A640AF"/>
    <w:rsid w:val="00A6729A"/>
    <w:rsid w:val="00A737B1"/>
    <w:rsid w:val="00A80728"/>
    <w:rsid w:val="00A87C29"/>
    <w:rsid w:val="00A90D47"/>
    <w:rsid w:val="00A91A24"/>
    <w:rsid w:val="00A93B6C"/>
    <w:rsid w:val="00A94D88"/>
    <w:rsid w:val="00AA2973"/>
    <w:rsid w:val="00AA443E"/>
    <w:rsid w:val="00AA4ACB"/>
    <w:rsid w:val="00AC08B5"/>
    <w:rsid w:val="00AC4A78"/>
    <w:rsid w:val="00AC5B6C"/>
    <w:rsid w:val="00AC5D7D"/>
    <w:rsid w:val="00AC6549"/>
    <w:rsid w:val="00AC79EA"/>
    <w:rsid w:val="00AD3480"/>
    <w:rsid w:val="00AD3484"/>
    <w:rsid w:val="00AD67A2"/>
    <w:rsid w:val="00AE7E2D"/>
    <w:rsid w:val="00AF236D"/>
    <w:rsid w:val="00AF3A6B"/>
    <w:rsid w:val="00B02411"/>
    <w:rsid w:val="00B05C62"/>
    <w:rsid w:val="00B12AD5"/>
    <w:rsid w:val="00B153C5"/>
    <w:rsid w:val="00B3647E"/>
    <w:rsid w:val="00B41CC2"/>
    <w:rsid w:val="00B50959"/>
    <w:rsid w:val="00B571A5"/>
    <w:rsid w:val="00B576A4"/>
    <w:rsid w:val="00B57DF5"/>
    <w:rsid w:val="00B62F98"/>
    <w:rsid w:val="00B650B6"/>
    <w:rsid w:val="00B746A8"/>
    <w:rsid w:val="00B769DD"/>
    <w:rsid w:val="00B8714F"/>
    <w:rsid w:val="00BB350B"/>
    <w:rsid w:val="00BB6ED7"/>
    <w:rsid w:val="00BB7D7C"/>
    <w:rsid w:val="00BC5057"/>
    <w:rsid w:val="00BC6C73"/>
    <w:rsid w:val="00BD0D87"/>
    <w:rsid w:val="00BD444E"/>
    <w:rsid w:val="00BE2590"/>
    <w:rsid w:val="00BE5A98"/>
    <w:rsid w:val="00BF2A0B"/>
    <w:rsid w:val="00BF312E"/>
    <w:rsid w:val="00BF7BE9"/>
    <w:rsid w:val="00C015C3"/>
    <w:rsid w:val="00C1779F"/>
    <w:rsid w:val="00C210A8"/>
    <w:rsid w:val="00C24E30"/>
    <w:rsid w:val="00C24EB5"/>
    <w:rsid w:val="00C3238A"/>
    <w:rsid w:val="00C337D9"/>
    <w:rsid w:val="00C3544A"/>
    <w:rsid w:val="00C36D51"/>
    <w:rsid w:val="00C41C59"/>
    <w:rsid w:val="00C47299"/>
    <w:rsid w:val="00C533BA"/>
    <w:rsid w:val="00C54F26"/>
    <w:rsid w:val="00C56E14"/>
    <w:rsid w:val="00C64A5D"/>
    <w:rsid w:val="00C72A98"/>
    <w:rsid w:val="00C76493"/>
    <w:rsid w:val="00C83328"/>
    <w:rsid w:val="00C932E8"/>
    <w:rsid w:val="00C95F8A"/>
    <w:rsid w:val="00CA0759"/>
    <w:rsid w:val="00CA1F05"/>
    <w:rsid w:val="00CA49B2"/>
    <w:rsid w:val="00CA6C21"/>
    <w:rsid w:val="00CB1AD2"/>
    <w:rsid w:val="00CD34BE"/>
    <w:rsid w:val="00CD6F7F"/>
    <w:rsid w:val="00CE1259"/>
    <w:rsid w:val="00CE2AC4"/>
    <w:rsid w:val="00CF427E"/>
    <w:rsid w:val="00CF5F9F"/>
    <w:rsid w:val="00CF728B"/>
    <w:rsid w:val="00D0100C"/>
    <w:rsid w:val="00D01E92"/>
    <w:rsid w:val="00D118BF"/>
    <w:rsid w:val="00D21337"/>
    <w:rsid w:val="00D35A2C"/>
    <w:rsid w:val="00D37CEB"/>
    <w:rsid w:val="00D4345F"/>
    <w:rsid w:val="00D47A32"/>
    <w:rsid w:val="00D57A2C"/>
    <w:rsid w:val="00D64449"/>
    <w:rsid w:val="00D71C12"/>
    <w:rsid w:val="00D72186"/>
    <w:rsid w:val="00D7358A"/>
    <w:rsid w:val="00D73B9D"/>
    <w:rsid w:val="00D80B57"/>
    <w:rsid w:val="00D82617"/>
    <w:rsid w:val="00D91335"/>
    <w:rsid w:val="00D92B67"/>
    <w:rsid w:val="00D93233"/>
    <w:rsid w:val="00D9356E"/>
    <w:rsid w:val="00DA6B43"/>
    <w:rsid w:val="00DB1137"/>
    <w:rsid w:val="00DB1794"/>
    <w:rsid w:val="00DB35DB"/>
    <w:rsid w:val="00DD1C5E"/>
    <w:rsid w:val="00DD207D"/>
    <w:rsid w:val="00DD73B8"/>
    <w:rsid w:val="00DD7944"/>
    <w:rsid w:val="00DF13FC"/>
    <w:rsid w:val="00E0391B"/>
    <w:rsid w:val="00E06D77"/>
    <w:rsid w:val="00E07103"/>
    <w:rsid w:val="00E136D8"/>
    <w:rsid w:val="00E15121"/>
    <w:rsid w:val="00E34E8C"/>
    <w:rsid w:val="00E40D2E"/>
    <w:rsid w:val="00E40DB5"/>
    <w:rsid w:val="00E4119C"/>
    <w:rsid w:val="00E4454A"/>
    <w:rsid w:val="00E502F8"/>
    <w:rsid w:val="00E53904"/>
    <w:rsid w:val="00E5530C"/>
    <w:rsid w:val="00E55BA6"/>
    <w:rsid w:val="00E57841"/>
    <w:rsid w:val="00E60CBC"/>
    <w:rsid w:val="00E63C1F"/>
    <w:rsid w:val="00E63C28"/>
    <w:rsid w:val="00E66D01"/>
    <w:rsid w:val="00E7139D"/>
    <w:rsid w:val="00E717EF"/>
    <w:rsid w:val="00E7318B"/>
    <w:rsid w:val="00E84AF0"/>
    <w:rsid w:val="00E84B01"/>
    <w:rsid w:val="00E94329"/>
    <w:rsid w:val="00EA3946"/>
    <w:rsid w:val="00EA66D6"/>
    <w:rsid w:val="00EB6BFB"/>
    <w:rsid w:val="00EC7921"/>
    <w:rsid w:val="00EE2B77"/>
    <w:rsid w:val="00EE5B51"/>
    <w:rsid w:val="00F07EC3"/>
    <w:rsid w:val="00F1399E"/>
    <w:rsid w:val="00F1484B"/>
    <w:rsid w:val="00F24361"/>
    <w:rsid w:val="00F25349"/>
    <w:rsid w:val="00F2652D"/>
    <w:rsid w:val="00F2747D"/>
    <w:rsid w:val="00F3007B"/>
    <w:rsid w:val="00F31A7A"/>
    <w:rsid w:val="00F32D15"/>
    <w:rsid w:val="00F330EF"/>
    <w:rsid w:val="00F40B1E"/>
    <w:rsid w:val="00F4491D"/>
    <w:rsid w:val="00F46C62"/>
    <w:rsid w:val="00F5072A"/>
    <w:rsid w:val="00F507DD"/>
    <w:rsid w:val="00F50CE0"/>
    <w:rsid w:val="00F555BE"/>
    <w:rsid w:val="00F56EB0"/>
    <w:rsid w:val="00F6248D"/>
    <w:rsid w:val="00F63DC5"/>
    <w:rsid w:val="00F642A0"/>
    <w:rsid w:val="00F66835"/>
    <w:rsid w:val="00F71978"/>
    <w:rsid w:val="00F936D8"/>
    <w:rsid w:val="00F9378A"/>
    <w:rsid w:val="00F960BD"/>
    <w:rsid w:val="00FA3658"/>
    <w:rsid w:val="00FB4990"/>
    <w:rsid w:val="00FB4AF7"/>
    <w:rsid w:val="00FC1DB8"/>
    <w:rsid w:val="00FC253A"/>
    <w:rsid w:val="00FC744B"/>
    <w:rsid w:val="00FD27C6"/>
    <w:rsid w:val="00FD38AE"/>
    <w:rsid w:val="00FE3FF2"/>
    <w:rsid w:val="00FE54A7"/>
    <w:rsid w:val="00FF33C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94F64"/>
  <w15:docId w15:val="{CAAE61ED-35A6-49A5-990E-48F1D99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7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7C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C8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18B"/>
    <w:pPr>
      <w:ind w:left="720"/>
      <w:contextualSpacing/>
    </w:pPr>
  </w:style>
  <w:style w:type="table" w:styleId="TableGrid">
    <w:name w:val="Table Grid"/>
    <w:basedOn w:val="TableNormal"/>
    <w:uiPriority w:val="39"/>
    <w:rsid w:val="0045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ac9e83-9cc1-489d-9ac4-2f9cb3c902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1E35-1264-4998-9B13-33DD1AD3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6D39B-7A54-427E-B685-D96C8B269B75}">
  <ds:schemaRefs>
    <ds:schemaRef ds:uri="http://schemas.microsoft.com/office/2006/metadata/properties"/>
    <ds:schemaRef ds:uri="http://purl.org/dc/elements/1.1/"/>
    <ds:schemaRef ds:uri="92ae4c9a-c61f-4627-b88d-31c56e39eda6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dac9e83-9cc1-489d-9ac4-2f9cb3c902c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C99273-A8FB-41B0-B653-E3D620CF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3A3A7-91EC-4CA2-9BFF-3637623A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Koehne</dc:creator>
  <cp:keywords/>
  <dc:description/>
  <cp:lastModifiedBy>Lori Slavenski</cp:lastModifiedBy>
  <cp:revision>2</cp:revision>
  <dcterms:created xsi:type="dcterms:W3CDTF">2025-01-27T17:58:00Z</dcterms:created>
  <dcterms:modified xsi:type="dcterms:W3CDTF">2025-01-27T17:58:00Z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</Properties>
</file>